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3B38" w:rsidR="00823B38" w:rsidRDefault="00823B38" w14:paraId="63334ec" w14:textId="63334ec">
      <w:pPr>
        <w15:collapsed w:val="false"/>
      </w:pPr>
    </w:p>
    <w:p w:rsidRPr="00823B38" w:rsidR="00823B38" w:rsidP="00823B38" w:rsidRDefault="00823B38">
      <w:pPr>
        <w:jc w:val="both"/>
      </w:pPr>
      <w:r>
        <w:t xml:space="preserve">       </w:t>
      </w:r>
      <w:r w:rsidRPr="00823B38">
        <w:t>REPUBLIKA HRVATSKA</w:t>
      </w:r>
    </w:p>
    <w:p w:rsidRPr="00823B38" w:rsidR="00823B38" w:rsidP="00823B38" w:rsidRDefault="00823B38">
      <w:pPr>
        <w:jc w:val="both"/>
        <w:rPr>
          <w:b/>
        </w:rPr>
      </w:pPr>
      <w:r w:rsidRPr="00823B38">
        <w:t>TRGOVAČK</w:t>
      </w:r>
      <w:r>
        <w:t>I SUD U VARAŽDINU</w:t>
      </w:r>
      <w:r>
        <w:tab/>
      </w:r>
      <w:r>
        <w:tab/>
      </w:r>
      <w:r>
        <w:tab/>
      </w:r>
    </w:p>
    <w:p w:rsidRPr="00823B38" w:rsidR="00823B38" w:rsidP="00C31825" w:rsidRDefault="00823B38">
      <w:pPr>
        <w:rPr>
          <w:b/>
        </w:rPr>
      </w:pPr>
    </w:p>
    <w:p w:rsidRPr="00BA566E" w:rsidR="00BF335A" w:rsidP="00BF335A" w:rsidRDefault="00BF335A">
      <w:pPr>
        <w:jc w:val="center"/>
      </w:pPr>
      <w:r w:rsidRPr="00BA566E">
        <w:t>Z A P I S N I K</w:t>
      </w:r>
    </w:p>
    <w:p w:rsidRPr="00823B38" w:rsidR="00BF335A" w:rsidP="00BF335A" w:rsidRDefault="00BF335A">
      <w:pPr>
        <w:jc w:val="center"/>
      </w:pPr>
      <w:r w:rsidRPr="00823B38">
        <w:t xml:space="preserve">od </w:t>
      </w:r>
      <w:r w:rsidR="001D045E">
        <w:t xml:space="preserve">19. prosinca 2019. </w:t>
      </w:r>
    </w:p>
    <w:p w:rsidRPr="00823B38" w:rsidR="00823B38" w:rsidP="00823B38" w:rsidRDefault="00823B38">
      <w:pPr>
        <w:jc w:val="center"/>
      </w:pPr>
      <w:r w:rsidRPr="00823B38">
        <w:t xml:space="preserve">o </w:t>
      </w:r>
      <w:r w:rsidR="003C66DC">
        <w:t>održanom</w:t>
      </w:r>
      <w:r w:rsidR="00755490">
        <w:t xml:space="preserve"> završnom</w:t>
      </w:r>
      <w:r w:rsidR="003C66DC">
        <w:t xml:space="preserve"> ročištu </w:t>
      </w:r>
      <w:r w:rsidRPr="00823B38">
        <w:t>kod Trgovačkog suda u Varaždinu</w:t>
      </w:r>
    </w:p>
    <w:p w:rsidRPr="00823B38" w:rsidR="00823B38" w:rsidP="00823B38" w:rsidRDefault="00823B38">
      <w:pPr>
        <w:jc w:val="center"/>
      </w:pPr>
      <w:r w:rsidRPr="00823B38">
        <w:t xml:space="preserve">u stečajnom postupku nad stečajnim dužnikom </w:t>
      </w:r>
    </w:p>
    <w:p w:rsidRPr="00823B38" w:rsidR="00823B38" w:rsidP="001D045E" w:rsidRDefault="001D045E">
      <w:pPr>
        <w:jc w:val="center"/>
      </w:pPr>
      <w:r>
        <w:rPr>
          <w:rFonts w:eastAsia="Calibri"/>
        </w:rPr>
        <w:t xml:space="preserve">NOVI-NET d.o.o. u stečaju, </w:t>
      </w:r>
      <w:proofErr w:type="spellStart"/>
      <w:r>
        <w:rPr>
          <w:rFonts w:eastAsia="Calibri"/>
        </w:rPr>
        <w:t>Merhatovec</w:t>
      </w:r>
      <w:proofErr w:type="spellEnd"/>
      <w:r>
        <w:rPr>
          <w:rFonts w:eastAsia="Calibri"/>
        </w:rPr>
        <w:t xml:space="preserve">, </w:t>
      </w:r>
      <w:proofErr w:type="spellStart"/>
      <w:r>
        <w:rPr>
          <w:rFonts w:eastAsia="Calibri"/>
        </w:rPr>
        <w:t>Merhatovec</w:t>
      </w:r>
      <w:proofErr w:type="spellEnd"/>
      <w:r>
        <w:rPr>
          <w:rFonts w:eastAsia="Calibri"/>
        </w:rPr>
        <w:t xml:space="preserve"> 5, OIB: 94529108289                   </w:t>
      </w:r>
    </w:p>
    <w:p w:rsidR="00BC4D72" w:rsidP="00BF335A" w:rsidRDefault="00BC4D72">
      <w:pPr>
        <w:jc w:val="both"/>
      </w:pPr>
    </w:p>
    <w:p w:rsidR="001D045E" w:rsidP="00BF335A" w:rsidRDefault="001D045E">
      <w:pPr>
        <w:jc w:val="both"/>
      </w:pPr>
    </w:p>
    <w:p w:rsidRPr="00823B38" w:rsidR="00BF335A" w:rsidP="00BF335A" w:rsidRDefault="00BF335A">
      <w:pPr>
        <w:jc w:val="both"/>
      </w:pPr>
      <w:r w:rsidRPr="00823B38">
        <w:t>NAZOČNI OD STRANE SUDA:</w:t>
      </w:r>
    </w:p>
    <w:p w:rsidRPr="00823B38" w:rsidR="00BF335A" w:rsidP="00BF335A" w:rsidRDefault="00E42963">
      <w:pPr>
        <w:jc w:val="both"/>
      </w:pPr>
      <w:r>
        <w:t>Sutkinja: Melita Poljanec Bubaš</w:t>
      </w:r>
    </w:p>
    <w:p w:rsidR="00BF335A" w:rsidP="00BF335A" w:rsidRDefault="00BF335A">
      <w:pPr>
        <w:jc w:val="both"/>
      </w:pPr>
      <w:r>
        <w:t xml:space="preserve">Zapisničar: </w:t>
      </w:r>
      <w:r w:rsidR="001D045E">
        <w:t>Nikolina Šobak</w:t>
      </w:r>
    </w:p>
    <w:p w:rsidR="001D045E" w:rsidP="00BF335A" w:rsidRDefault="001D045E">
      <w:pPr>
        <w:jc w:val="both"/>
      </w:pPr>
    </w:p>
    <w:p w:rsidR="00BF335A" w:rsidP="00BF335A" w:rsidRDefault="00BF335A">
      <w:pPr>
        <w:pStyle w:val="Naslov1"/>
        <w:rPr>
          <w:rFonts w:ascii="Times New Roman" w:hAnsi="Times New Roman"/>
          <w:b w:val="false"/>
          <w:sz w:val="24"/>
          <w:szCs w:val="24"/>
          <w:lang w:val="hr-HR"/>
        </w:rPr>
      </w:pPr>
      <w:r w:rsidRPr="00823B38">
        <w:rPr>
          <w:rFonts w:ascii="Times New Roman" w:hAnsi="Times New Roman"/>
          <w:b w:val="false"/>
          <w:sz w:val="24"/>
          <w:szCs w:val="24"/>
          <w:lang w:val="hr-HR"/>
        </w:rPr>
        <w:t xml:space="preserve">Početak u </w:t>
      </w:r>
      <w:r w:rsidR="001D045E">
        <w:rPr>
          <w:rFonts w:ascii="Times New Roman" w:hAnsi="Times New Roman"/>
          <w:b w:val="false"/>
          <w:sz w:val="24"/>
          <w:szCs w:val="24"/>
          <w:lang w:val="hr-HR"/>
        </w:rPr>
        <w:t>9,00</w:t>
      </w:r>
      <w:r w:rsidRPr="00823B38">
        <w:rPr>
          <w:rFonts w:ascii="Times New Roman" w:hAnsi="Times New Roman"/>
          <w:b w:val="false"/>
          <w:sz w:val="24"/>
          <w:szCs w:val="24"/>
          <w:lang w:val="hr-HR"/>
        </w:rPr>
        <w:t xml:space="preserve"> sati.</w:t>
      </w:r>
    </w:p>
    <w:p w:rsidRPr="00C969BE" w:rsidR="00C969BE" w:rsidP="00C969BE" w:rsidRDefault="00C969BE">
      <w:pPr>
        <w:rPr>
          <w:lang w:eastAsia="en-US"/>
        </w:rPr>
      </w:pPr>
    </w:p>
    <w:p w:rsidRPr="00721358" w:rsidR="00BC4D72" w:rsidP="00CA5173" w:rsidRDefault="00BC4D72">
      <w:pPr>
        <w:ind w:firstLine="360"/>
      </w:pPr>
      <w:r w:rsidRPr="00721358">
        <w:t>Utvrđuje se da su pristupili:</w:t>
      </w:r>
    </w:p>
    <w:p w:rsidRPr="00721358" w:rsidR="00BC4D72" w:rsidP="00BC4D72" w:rsidRDefault="00BC4D72">
      <w:pPr>
        <w:pStyle w:val="Odlomakpopisa"/>
        <w:numPr>
          <w:ilvl w:val="0"/>
          <w:numId w:val="13"/>
        </w:numPr>
        <w:rPr>
          <w:lang w:eastAsia="en-US"/>
        </w:rPr>
      </w:pPr>
      <w:r w:rsidRPr="00721358">
        <w:rPr>
          <w:lang w:eastAsia="en-US"/>
        </w:rPr>
        <w:t xml:space="preserve">za stečajnog dužnika:  </w:t>
      </w:r>
      <w:r w:rsidR="0006752D">
        <w:t xml:space="preserve">stečajna upraviteljica </w:t>
      </w:r>
      <w:proofErr w:type="spellStart"/>
      <w:r w:rsidR="001D045E">
        <w:t>Lidia</w:t>
      </w:r>
      <w:proofErr w:type="spellEnd"/>
      <w:r w:rsidR="001D045E">
        <w:t xml:space="preserve"> Belamarić </w:t>
      </w:r>
    </w:p>
    <w:p w:rsidR="00E42963" w:rsidP="00BC4D72" w:rsidRDefault="00E42963">
      <w:pPr>
        <w:ind w:firstLine="360"/>
        <w:rPr>
          <w:lang w:eastAsia="en-US"/>
        </w:rPr>
      </w:pPr>
    </w:p>
    <w:p w:rsidRPr="009B1792" w:rsidR="00BF335A" w:rsidP="00BC4D72" w:rsidRDefault="00BF335A">
      <w:pPr>
        <w:ind w:firstLine="360"/>
        <w:rPr>
          <w:lang w:eastAsia="en-US"/>
        </w:rPr>
      </w:pPr>
      <w:r>
        <w:rPr>
          <w:lang w:eastAsia="en-US"/>
        </w:rPr>
        <w:t xml:space="preserve">Za </w:t>
      </w:r>
      <w:r w:rsidRPr="009B1792">
        <w:rPr>
          <w:lang w:eastAsia="en-US"/>
        </w:rPr>
        <w:t xml:space="preserve">vjerovnike: </w:t>
      </w:r>
    </w:p>
    <w:p w:rsidRPr="004721E1" w:rsidR="001B271C" w:rsidP="001D045E" w:rsidRDefault="00D75E0C">
      <w:pPr>
        <w:ind w:firstLine="360"/>
        <w:jc w:val="both"/>
      </w:pPr>
      <w:r w:rsidRPr="004721E1">
        <w:t xml:space="preserve">-  </w:t>
      </w:r>
      <w:r w:rsidRPr="004721E1" w:rsidR="00BC4D72">
        <w:t xml:space="preserve">za Republiku </w:t>
      </w:r>
      <w:r w:rsidRPr="004721E1" w:rsidR="00E42963">
        <w:t>Hrvatsku:</w:t>
      </w:r>
      <w:r w:rsidRPr="004721E1" w:rsidR="00BC4D72">
        <w:t xml:space="preserve"> </w:t>
      </w:r>
      <w:r w:rsidRPr="004721E1" w:rsidR="009B1792">
        <w:t>zastupnica</w:t>
      </w:r>
      <w:r w:rsidRPr="004721E1" w:rsidR="00CA5173">
        <w:t xml:space="preserve"> temeljem zakona </w:t>
      </w:r>
      <w:r w:rsidRPr="004721E1" w:rsidR="009B1792">
        <w:t xml:space="preserve">Mirjana Bogdanović </w:t>
      </w:r>
      <w:proofErr w:type="spellStart"/>
      <w:r w:rsidRPr="004721E1" w:rsidR="009B1792">
        <w:t>Kamber</w:t>
      </w:r>
      <w:proofErr w:type="spellEnd"/>
      <w:r w:rsidRPr="004721E1" w:rsidR="009B1792">
        <w:t>, zamjenica</w:t>
      </w:r>
      <w:r w:rsidRPr="004721E1" w:rsidR="00BC4D72">
        <w:t xml:space="preserve"> ŽDO</w:t>
      </w:r>
      <w:r w:rsidRPr="004721E1" w:rsidR="00CA5173">
        <w:t xml:space="preserve"> u</w:t>
      </w:r>
      <w:r w:rsidRPr="004721E1" w:rsidR="00BC4D72">
        <w:t xml:space="preserve"> Varaždin</w:t>
      </w:r>
      <w:r w:rsidRPr="004721E1" w:rsidR="00CA5173">
        <w:t>u</w:t>
      </w:r>
    </w:p>
    <w:p w:rsidR="00D8725E" w:rsidP="00BC4D72" w:rsidRDefault="004721E1">
      <w:pPr>
        <w:ind w:firstLine="360"/>
      </w:pPr>
      <w:r>
        <w:t xml:space="preserve">-   za Telekom Slovenije – punomoćnica Irena </w:t>
      </w:r>
      <w:proofErr w:type="spellStart"/>
      <w:r>
        <w:t>Mesiček</w:t>
      </w:r>
      <w:proofErr w:type="spellEnd"/>
      <w:r>
        <w:t>, odvjetnica iz Zagreba</w:t>
      </w:r>
    </w:p>
    <w:p w:rsidR="004721E1" w:rsidP="00BC4D72" w:rsidRDefault="004721E1">
      <w:pPr>
        <w:ind w:firstLine="360"/>
      </w:pPr>
      <w:r>
        <w:t xml:space="preserve">-   za Privrednu banku Zagreb – punomoćnik Ivica </w:t>
      </w:r>
      <w:proofErr w:type="spellStart"/>
      <w:r>
        <w:t>Škunca</w:t>
      </w:r>
      <w:proofErr w:type="spellEnd"/>
      <w:r>
        <w:t>, odvjetnik u OD iz Zagreba</w:t>
      </w:r>
    </w:p>
    <w:p w:rsidR="007E75B4" w:rsidP="007E75B4" w:rsidRDefault="007E75B4"/>
    <w:p w:rsidR="00AB059B" w:rsidP="001D045E" w:rsidRDefault="00AB059B">
      <w:pPr>
        <w:ind w:firstLine="708"/>
      </w:pPr>
      <w:r>
        <w:t>Ročište je javno.</w:t>
      </w:r>
    </w:p>
    <w:p w:rsidR="00AB059B" w:rsidP="00AB059B" w:rsidRDefault="00AB059B">
      <w:pPr>
        <w:jc w:val="both"/>
      </w:pPr>
    </w:p>
    <w:p w:rsidR="00AB059B" w:rsidP="001D045E" w:rsidRDefault="00AB059B">
      <w:pPr>
        <w:ind w:firstLine="708"/>
        <w:jc w:val="both"/>
      </w:pPr>
      <w:r>
        <w:t>Predočuje se prisutnima da prema čl. 38a. Stečajnog zakona pravo sudjelovanja na skupštini imaju svi vjerovnici s pravom odvojenog namirenja, svi stečajni vjerovnici i stečajni upravitelj. Pravo glasa na skupštini vjerovnika određeno je čl. 38d. Stečajnog zakona. Temeljem čl. 38c. Stečajnog zakona, smatra se da je na ročištu vjerovnika odluka donesena ako zbroj iznosa tražbina stečajnih vjerovnika koji su glasovali "za" neku odluku iznosi više od zbroja iznosa tražbina vjerovnika koji su glasovali "protiv" te odluke.</w:t>
      </w:r>
    </w:p>
    <w:p w:rsidR="00AB059B" w:rsidP="00AB059B" w:rsidRDefault="00AB059B">
      <w:pPr>
        <w:jc w:val="both"/>
      </w:pPr>
    </w:p>
    <w:p w:rsidR="001A1CBE" w:rsidP="00AB059B" w:rsidRDefault="0006752D">
      <w:pPr>
        <w:jc w:val="both"/>
        <w:rPr>
          <w:color w:val="FF0000"/>
        </w:rPr>
      </w:pPr>
      <w:r>
        <w:tab/>
      </w:r>
      <w:r w:rsidRPr="009B1792">
        <w:t>Konstatira se da je stečajna</w:t>
      </w:r>
      <w:r w:rsidRPr="009B1792" w:rsidR="00FA3386">
        <w:t xml:space="preserve"> upravitelj</w:t>
      </w:r>
      <w:r w:rsidRPr="009B1792">
        <w:t>ica dostavila</w:t>
      </w:r>
      <w:r w:rsidRPr="009B1792" w:rsidR="00FA3386">
        <w:t xml:space="preserve"> dana </w:t>
      </w:r>
      <w:r w:rsidR="001D045E">
        <w:t>26</w:t>
      </w:r>
      <w:r w:rsidRPr="009B1792" w:rsidR="009B1792">
        <w:t>.3.201</w:t>
      </w:r>
      <w:r w:rsidR="001D045E">
        <w:t>9.</w:t>
      </w:r>
      <w:r w:rsidRPr="009B1792" w:rsidR="009B1792">
        <w:t xml:space="preserve"> završni račun i završno izvješće</w:t>
      </w:r>
      <w:r w:rsidR="001D045E">
        <w:t xml:space="preserve"> sa prijedlogom obustave i zaključenja stečajnog postupka,</w:t>
      </w:r>
      <w:r w:rsidRPr="009B1792" w:rsidR="009B1792">
        <w:t xml:space="preserve"> koji su dana </w:t>
      </w:r>
      <w:r w:rsidR="001D045E">
        <w:t>27.3.2019</w:t>
      </w:r>
      <w:r w:rsidRPr="009B1792" w:rsidR="009B1792">
        <w:t xml:space="preserve">. objavljeni na e-Oglasnoj ploči suda. </w:t>
      </w:r>
      <w:r w:rsidRPr="009B1792" w:rsidR="001A1CBE">
        <w:tab/>
        <w:t xml:space="preserve"> </w:t>
      </w:r>
    </w:p>
    <w:p w:rsidR="009B1792" w:rsidP="00AB059B" w:rsidRDefault="009B1792">
      <w:pPr>
        <w:jc w:val="both"/>
        <w:rPr>
          <w:color w:val="FF0000"/>
        </w:rPr>
      </w:pPr>
    </w:p>
    <w:p w:rsidRPr="00FA3386" w:rsidR="001D045E" w:rsidP="00AB059B" w:rsidRDefault="001D045E">
      <w:pPr>
        <w:jc w:val="both"/>
        <w:rPr>
          <w:color w:val="FF0000"/>
        </w:rPr>
      </w:pPr>
    </w:p>
    <w:p w:rsidR="00AB059B" w:rsidP="001D045E" w:rsidRDefault="001D045E">
      <w:pPr>
        <w:ind w:firstLine="708"/>
        <w:jc w:val="both"/>
      </w:pPr>
      <w:r>
        <w:t>Sud</w:t>
      </w:r>
      <w:r w:rsidR="00AB059B">
        <w:t xml:space="preserve"> objavljuje da je dnevni red današnje skupštine vjerovnika:</w:t>
      </w:r>
    </w:p>
    <w:p w:rsidR="00AB059B" w:rsidP="00AB059B" w:rsidRDefault="00AB059B">
      <w:pPr>
        <w:jc w:val="both"/>
      </w:pPr>
    </w:p>
    <w:p w:rsidR="0006752D" w:rsidP="009B1792" w:rsidRDefault="0006752D">
      <w:pPr>
        <w:pStyle w:val="Odlomakpopisa"/>
        <w:numPr>
          <w:ilvl w:val="0"/>
          <w:numId w:val="17"/>
        </w:numPr>
        <w:tabs>
          <w:tab w:val="left" w:pos="708"/>
          <w:tab w:val="left" w:pos="851"/>
        </w:tabs>
        <w:spacing w:after="200" w:line="276" w:lineRule="auto"/>
        <w:ind w:left="1276" w:hanging="425"/>
      </w:pPr>
      <w:r>
        <w:t xml:space="preserve">Rasprava o </w:t>
      </w:r>
      <w:r w:rsidR="001D045E">
        <w:t xml:space="preserve">izvješću stečajne upraviteljice                       </w:t>
      </w:r>
    </w:p>
    <w:p w:rsidR="0006752D" w:rsidP="009B1792" w:rsidRDefault="0006752D">
      <w:pPr>
        <w:pStyle w:val="Odlomakpopisa"/>
        <w:numPr>
          <w:ilvl w:val="0"/>
          <w:numId w:val="17"/>
        </w:numPr>
        <w:tabs>
          <w:tab w:val="left" w:pos="709"/>
          <w:tab w:val="left" w:pos="851"/>
        </w:tabs>
        <w:spacing w:after="200" w:line="276" w:lineRule="auto"/>
        <w:ind w:left="1276" w:hanging="425"/>
      </w:pPr>
      <w:r>
        <w:t xml:space="preserve">Donošenje odluke o </w:t>
      </w:r>
      <w:r w:rsidR="001D045E">
        <w:t xml:space="preserve">obustavi stečajnog postupka                                           </w:t>
      </w:r>
    </w:p>
    <w:p w:rsidR="00AB059B" w:rsidP="00AB059B" w:rsidRDefault="00AB059B">
      <w:pPr>
        <w:jc w:val="both"/>
      </w:pPr>
    </w:p>
    <w:p w:rsidR="00AB059B" w:rsidP="001D045E" w:rsidRDefault="004721E1">
      <w:pPr>
        <w:ind w:firstLine="708"/>
        <w:jc w:val="both"/>
      </w:pPr>
      <w:r>
        <w:t xml:space="preserve">Prisutne zastupnice vjerovnika prihvaćaju </w:t>
      </w:r>
      <w:r w:rsidR="00AB059B">
        <w:t>današnji dnevni red skupštine vjerovnika.</w:t>
      </w:r>
      <w:r w:rsidR="001A1CBE">
        <w:t xml:space="preserve"> </w:t>
      </w:r>
    </w:p>
    <w:p w:rsidR="00AB059B" w:rsidP="00AB059B" w:rsidRDefault="00AB059B">
      <w:pPr>
        <w:jc w:val="both"/>
      </w:pPr>
    </w:p>
    <w:p w:rsidR="00AB059B" w:rsidP="001D045E" w:rsidRDefault="00AB059B">
      <w:pPr>
        <w:ind w:firstLine="708"/>
        <w:jc w:val="both"/>
      </w:pPr>
      <w:r>
        <w:t>Prelazi se na raspravu po pojedinim točkama Dnevnog reda.</w:t>
      </w:r>
      <w:r w:rsidR="001A1CBE">
        <w:t xml:space="preserve"> </w:t>
      </w:r>
    </w:p>
    <w:p w:rsidR="00AB059B" w:rsidP="00AB059B" w:rsidRDefault="00AB059B">
      <w:pPr>
        <w:jc w:val="both"/>
      </w:pPr>
    </w:p>
    <w:p w:rsidR="001A1CBE" w:rsidP="00AB059B" w:rsidRDefault="001A1CBE">
      <w:pPr>
        <w:jc w:val="both"/>
      </w:pPr>
    </w:p>
    <w:p w:rsidRPr="0076683D" w:rsidR="00AB059B" w:rsidP="0076683D" w:rsidRDefault="004721E1">
      <w:pPr>
        <w:ind w:firstLine="708"/>
        <w:jc w:val="both"/>
      </w:pPr>
      <w:r>
        <w:t xml:space="preserve">Sud </w:t>
      </w:r>
      <w:r w:rsidR="0006752D">
        <w:t>poziva stečajnu</w:t>
      </w:r>
      <w:r w:rsidR="00AB059B">
        <w:t xml:space="preserve"> upravi</w:t>
      </w:r>
      <w:r w:rsidR="0006752D">
        <w:t>teljicu</w:t>
      </w:r>
      <w:r w:rsidR="00FE38AF">
        <w:t xml:space="preserve"> da položi račun vjerovnicima</w:t>
      </w:r>
      <w:r w:rsidR="00AB059B">
        <w:t xml:space="preserve"> i iznese usmeno </w:t>
      </w:r>
      <w:r w:rsidRPr="0076683D" w:rsidR="00AB059B">
        <w:t>izvješće o tijeku ovog stečajnog postupka.</w:t>
      </w:r>
      <w:r w:rsidR="00564EBE">
        <w:t xml:space="preserve"> </w:t>
      </w:r>
    </w:p>
    <w:p w:rsidR="0076683D" w:rsidP="00AB059B" w:rsidRDefault="0076683D">
      <w:pPr>
        <w:jc w:val="both"/>
      </w:pPr>
    </w:p>
    <w:p w:rsidR="00FA3386" w:rsidP="00564EBE" w:rsidRDefault="0006752D">
      <w:pPr>
        <w:ind w:firstLine="708"/>
        <w:jc w:val="both"/>
      </w:pPr>
      <w:r>
        <w:t>Stečajna</w:t>
      </w:r>
      <w:r w:rsidRPr="0076683D" w:rsidR="00AB059B">
        <w:t xml:space="preserve"> upravitelj</w:t>
      </w:r>
      <w:r>
        <w:t>ica</w:t>
      </w:r>
      <w:r w:rsidRPr="0076683D" w:rsidR="00AB059B">
        <w:t xml:space="preserve"> izjavljuje </w:t>
      </w:r>
      <w:r w:rsidR="00FA3386">
        <w:t xml:space="preserve">da ostaje u cijelosti kod izvješća </w:t>
      </w:r>
      <w:r w:rsidR="00564EBE">
        <w:t>od 2</w:t>
      </w:r>
      <w:r w:rsidR="001D045E">
        <w:t>6</w:t>
      </w:r>
      <w:r w:rsidR="00564EBE">
        <w:t>.3.201</w:t>
      </w:r>
      <w:r w:rsidR="001D045E">
        <w:t>9</w:t>
      </w:r>
      <w:r w:rsidR="00564EBE">
        <w:t xml:space="preserve">. te ga obrazlaže usmeno. </w:t>
      </w:r>
    </w:p>
    <w:p w:rsidR="00D872A7" w:rsidP="00564EBE" w:rsidRDefault="00D872A7">
      <w:pPr>
        <w:ind w:firstLine="708"/>
        <w:jc w:val="both"/>
      </w:pPr>
      <w:r>
        <w:t>Punomoćnik vjerovnika Privredna banka Zagreb postavlja pitanje "da li su radnje pobijanja trebale biti poduzete protiv osoba za koje stečajna upraviteljica u izvješću navodi da ne postoji traga o nestanku imovine ili bilo kakvim transakcijama koje su vodili kao članovi društva ili uprave stečajnog dužnika", stečajna upraviteljica odgovara "ja nisam našla uvjete za pobijanje pravnih radnji pa sam stoga obavijestila Privrednu banku Zagrebu putem njihova punomoćnika da ukoliko smatraju da neke radnje stečajnog dužnika prije otvaranja stečajnog postupka treba pobijati mogu postupiti u smislu čl. 212. Stečajnog zakona. Ponovno naglašavam da ja kao stečajna upraviteljica ne namjeravam pobijati bilo koju pravnu radnju stečajnog dužnika poduzetu prije otvaranja stečajnog postupka".</w:t>
      </w:r>
    </w:p>
    <w:p w:rsidR="00D872A7" w:rsidP="00564EBE" w:rsidRDefault="00D872A7">
      <w:pPr>
        <w:ind w:firstLine="708"/>
        <w:jc w:val="both"/>
      </w:pPr>
      <w:r>
        <w:t>Na daljnje pitanje punomoćnika "da li se to odnosi i na situacije u kojima postoji sumnja o otuđenju imovine prije otvaranja stečajnog postupka" stečajna upraviteljica odgovara "u ovom stečajnom postupku od njegovog samog početka vidljivo je da nema niti financijskih sredstava za vođenje stečajnog postupka. Načelno smatram da je u interesu stečajnih vjerovnika da sami pobijaju pravne radnje koje su se dogodile prije otvaranja stečajnog postupka ukoliko smatraju da se one mogu pobiti jer u tom slučaju sredstva dobivena takovim pobijanjem koriste se prvenstveno za namirenje onih koji su pobijali pravne radnje (čl. 212. st. 10. SZ-a)".</w:t>
      </w:r>
    </w:p>
    <w:p w:rsidR="00D872A7" w:rsidP="00564EBE" w:rsidRDefault="00D872A7">
      <w:pPr>
        <w:ind w:firstLine="708"/>
        <w:jc w:val="both"/>
      </w:pPr>
    </w:p>
    <w:p w:rsidR="00D872A7" w:rsidP="00564EBE" w:rsidRDefault="00D872A7">
      <w:pPr>
        <w:ind w:firstLine="708"/>
        <w:jc w:val="both"/>
      </w:pPr>
      <w:r>
        <w:t>Na posebno pitanje suda je li punomoćnik PBZ- a primio očitovanje stečajne upraviteljice o tome da neće pobijati pravne radnje stečajnog dužnika</w:t>
      </w:r>
      <w:r w:rsidR="00890F97">
        <w:t xml:space="preserve">, a koje je poslano elektronskom putem dana 24.4.2019., punomoćnik odgovara da je primio i da to nije sporno. </w:t>
      </w:r>
    </w:p>
    <w:p w:rsidR="00890F97" w:rsidP="00564EBE" w:rsidRDefault="00890F97">
      <w:pPr>
        <w:ind w:firstLine="708"/>
        <w:jc w:val="both"/>
      </w:pPr>
    </w:p>
    <w:p w:rsidR="00890F97" w:rsidP="00564EBE" w:rsidRDefault="00890F97">
      <w:pPr>
        <w:ind w:firstLine="708"/>
        <w:jc w:val="both"/>
      </w:pPr>
      <w:r>
        <w:t xml:space="preserve">Punomoćnica vjerovnika Telekom Slovenije izjavljuje da je isti prijedlog, tj. da se pokrene parnica radi pobijanja pravnih radnji dužnika iznijela i ona u ime svoje stranke na ročištu od 8.5.2018. te da se stečajna upraviteljica na taj prijedlog tada nije očitovala, a nije niti kasnije tijekom postupka te da na oglasnoj ploči takvo očitovanje nije bilo objavljeno. Stečajna upraviteljica na to odvraća da je točno da se nije posebno očitovala svakom od vjerovnika da li namjerava pobijati pravne radnje ili ne, no s obzirom na činjenicu da niti su pozvani na predujam, a niti su pokazali bilo kakav interes niti dostavili upit izvjesno je da nije namjeravala pobijati pravne radnje jer kao što je prethodno rekla za to nema uvjete. </w:t>
      </w:r>
    </w:p>
    <w:p w:rsidR="00890F97" w:rsidP="00564EBE" w:rsidRDefault="00890F97">
      <w:pPr>
        <w:ind w:firstLine="708"/>
        <w:jc w:val="both"/>
      </w:pPr>
    </w:p>
    <w:p w:rsidR="00890F97" w:rsidP="00564EBE" w:rsidRDefault="00890F97">
      <w:pPr>
        <w:ind w:firstLine="708"/>
        <w:jc w:val="both"/>
      </w:pPr>
      <w:r>
        <w:t xml:space="preserve">Na pitanje punomoćnice vjerovnika Telekom Slovenije stečajnoj upraviteljici da li je vezano uz dokumentaciju predočenu na prošlom ročištu konkretno ugovor o prijenosu imovine društvo u stečaju na drugu pravnu osobu u vlasništvu istih fizičkih osoba pregledom knjigovodstvene i poslovne dokumentacije stečajnog dužnika uočila da bi neka imovina bila prenesena ili otpisana te da li u dokumentaciji postoje narudžbenice, računi ili bilo kakva dokumentacija kojom bi se takav posao potkrijepio, stečajna upraviteljica odgovara da </w:t>
      </w:r>
      <w:r w:rsidR="00DC3540">
        <w:t>u</w:t>
      </w:r>
      <w:r>
        <w:t xml:space="preserve">koliko se je da nije no ne može na to potpuno odgovoriti jer se ne sjeća. </w:t>
      </w:r>
    </w:p>
    <w:p w:rsidR="00890F97" w:rsidP="00564EBE" w:rsidRDefault="00890F97">
      <w:pPr>
        <w:ind w:firstLine="708"/>
        <w:jc w:val="both"/>
      </w:pPr>
      <w:r>
        <w:t xml:space="preserve">Nadalje stečajna upraviteljica ukazuje na odredbu čl. 212. st. 4. </w:t>
      </w:r>
      <w:proofErr w:type="spellStart"/>
      <w:r>
        <w:t>toč</w:t>
      </w:r>
      <w:proofErr w:type="spellEnd"/>
      <w:r>
        <w:t xml:space="preserve">. 3 SZ-a da je svaki vjerovnik koji namjerava pobijati pravnu radnju stečajnog dužnika dužan prethodno zatražiti očitovanje stečajnog upravitelja te ako se stečajni upravitelj očituje da neće podnijeti tužbu on ju je ovlašten sam podnijeti. </w:t>
      </w:r>
    </w:p>
    <w:p w:rsidR="00890F97" w:rsidP="00564EBE" w:rsidRDefault="00890F97">
      <w:pPr>
        <w:ind w:firstLine="708"/>
        <w:jc w:val="both"/>
      </w:pPr>
    </w:p>
    <w:p w:rsidR="00890F97" w:rsidP="00564EBE" w:rsidRDefault="00890F97">
      <w:pPr>
        <w:ind w:firstLine="708"/>
        <w:jc w:val="both"/>
      </w:pPr>
      <w:r>
        <w:t xml:space="preserve">Punomoćnica vjerovnika Telekom Slovenije odgovara da to nije sporno međutim da se stečajna upraviteljica nije očitovala o tome da neće pokretati parnični postupak. </w:t>
      </w:r>
    </w:p>
    <w:p w:rsidR="00890F97" w:rsidP="00564EBE" w:rsidRDefault="00890F97">
      <w:pPr>
        <w:ind w:firstLine="708"/>
        <w:jc w:val="both"/>
      </w:pPr>
    </w:p>
    <w:p w:rsidR="00AB059B" w:rsidP="00AB059B" w:rsidRDefault="00DC3540">
      <w:pPr>
        <w:jc w:val="both"/>
      </w:pPr>
      <w:r>
        <w:tab/>
      </w:r>
      <w:r w:rsidR="00023D1A">
        <w:t xml:space="preserve">Punomoćnica RH nakon toga izjavljuje da s obzirom na današnje navode stečajne upraviteljice te punomoćnika stečajnih vjerovnika koji zajedno imaju potraživanje manje od Republike Hrvatske, moli rok radi očitovanja u vezi eventualnog pokretanja parnice radi pobijanja pravnih radnji. Odmah se napominje da u sličnim situacijama, a radi rizika </w:t>
      </w:r>
      <w:proofErr w:type="spellStart"/>
      <w:r w:rsidR="00023D1A">
        <w:t>snašanja</w:t>
      </w:r>
      <w:proofErr w:type="spellEnd"/>
      <w:r w:rsidR="00023D1A">
        <w:t xml:space="preserve"> troškova Ministarstvo financija uglavnom ne pokreće parnice ovakve vrste, već se pri činjenicama kako su utvrđene u ovom postupku obraća izvješćem kaznenom odjelu radi mogućeg pokretanja kaznenog postupka. U svakom slučaju s obzirom da je utvrđeno da izvješće stečajne upraviteljice u smislu da neće pokretati parnice radi poduzimanja pravnih radnji nije objavljeno na e-oglasnoj ploči, a nije se niti očitovala u predmetu, to u provom predu predlaže da se isto objavi na e-oglasnoj ploči nakon što se ista o tome očituje, a kako bi vjerovnici mogli reagirati u roku koji je za isto predviđen. </w:t>
      </w:r>
      <w:r>
        <w:tab/>
      </w:r>
    </w:p>
    <w:p w:rsidR="008A50F4" w:rsidP="00AB059B" w:rsidRDefault="008A50F4">
      <w:pPr>
        <w:jc w:val="both"/>
      </w:pPr>
    </w:p>
    <w:p w:rsidR="008A50F4" w:rsidP="00AB059B" w:rsidRDefault="008A50F4">
      <w:pPr>
        <w:jc w:val="both"/>
      </w:pPr>
      <w:r>
        <w:tab/>
        <w:t>Nakon toga stečajna upraviteljica izjavljuje u smislu očitovanja iz čl. 212. Stečajnog zakona da neće pokretati parnični postupak radi pobijanja pravnih radnji stečajnog dužnika, niti naknade štete.</w:t>
      </w:r>
    </w:p>
    <w:p w:rsidR="008A50F4" w:rsidP="00AB059B" w:rsidRDefault="008A50F4">
      <w:pPr>
        <w:jc w:val="both"/>
      </w:pPr>
    </w:p>
    <w:p w:rsidR="008A50F4" w:rsidP="008A50F4" w:rsidRDefault="008A50F4">
      <w:pPr>
        <w:ind w:firstLine="708"/>
        <w:jc w:val="both"/>
      </w:pPr>
      <w:r>
        <w:t>Sud donosi</w:t>
      </w:r>
    </w:p>
    <w:p w:rsidR="008A50F4" w:rsidP="008A50F4" w:rsidRDefault="008A50F4">
      <w:pPr>
        <w:jc w:val="center"/>
      </w:pPr>
      <w:r>
        <w:t>r j e š e n j e</w:t>
      </w:r>
    </w:p>
    <w:p w:rsidR="008A50F4" w:rsidP="00AB059B" w:rsidRDefault="008A50F4">
      <w:pPr>
        <w:jc w:val="both"/>
      </w:pPr>
    </w:p>
    <w:p w:rsidR="00DC3540" w:rsidP="008A50F4" w:rsidRDefault="008A50F4">
      <w:pPr>
        <w:ind w:firstLine="708"/>
        <w:jc w:val="both"/>
      </w:pPr>
      <w:r>
        <w:t xml:space="preserve">Obzirom na navedeno neće se raspravljati o daljnjim točkama dnevnog reda te se skupština prekida. </w:t>
      </w:r>
    </w:p>
    <w:p w:rsidR="008A50F4" w:rsidP="00AB059B" w:rsidRDefault="008A50F4">
      <w:pPr>
        <w:jc w:val="both"/>
      </w:pPr>
    </w:p>
    <w:p w:rsidR="008A50F4" w:rsidP="008A50F4" w:rsidRDefault="008A50F4">
      <w:pPr>
        <w:ind w:firstLine="708"/>
        <w:jc w:val="both"/>
      </w:pPr>
      <w:r>
        <w:t xml:space="preserve">Zapisnik s očitovanjem stečajne upraviteljice o tome da neće podnijeti tužbu radi pobijanja pravnih radnji objavit će se na mrežnoj stranici e-oglasna ploča sudova. </w:t>
      </w:r>
    </w:p>
    <w:p w:rsidR="008A50F4" w:rsidP="00AB059B" w:rsidRDefault="008A50F4">
      <w:pPr>
        <w:jc w:val="both"/>
      </w:pPr>
    </w:p>
    <w:p w:rsidR="00DF1AA0" w:rsidP="00AB059B" w:rsidRDefault="00DF1AA0">
      <w:pPr>
        <w:jc w:val="both"/>
      </w:pPr>
      <w:r>
        <w:tab/>
        <w:t xml:space="preserve">Odluka o daljnjem tijeku postupka donijet će se pisanim putem. </w:t>
      </w:r>
    </w:p>
    <w:p w:rsidR="00DF1AA0" w:rsidP="00AB059B" w:rsidRDefault="00DF1AA0">
      <w:pPr>
        <w:jc w:val="both"/>
      </w:pPr>
    </w:p>
    <w:p w:rsidR="00DF1AA0" w:rsidP="00AB059B" w:rsidRDefault="00DF1AA0">
      <w:pPr>
        <w:jc w:val="both"/>
      </w:pPr>
      <w:bookmarkStart w:name="_GoBack" w:id="0"/>
      <w:bookmarkEnd w:id="0"/>
    </w:p>
    <w:p w:rsidRPr="00AE1F71" w:rsidR="00525D35" w:rsidP="008A50F4" w:rsidRDefault="008A50F4">
      <w:pPr>
        <w:jc w:val="center"/>
        <w:rPr>
          <w:color w:val="000000"/>
        </w:rPr>
      </w:pPr>
      <w:r>
        <w:t>Dovršeno u 9,55 sati.</w:t>
      </w:r>
    </w:p>
    <w:sectPr w:rsidRPr="00AE1F71" w:rsidR="00525D35" w:rsidSect="00C969BE">
      <w:headerReference w:type="default" r:id="rId9"/>
      <w:headerReference w:type="first" r:id="rId10"/>
      <w:pgSz w:w="11906" w:h="16838"/>
      <w:pgMar w:top="1417" w:right="1417" w:bottom="1134"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C39CA" w:rsidP="001B271C" w:rsidRDefault="00DC39CA">
      <w:r>
        <w:separator/>
      </w:r>
    </w:p>
  </w:endnote>
  <w:endnote w:type="continuationSeparator" w:id="0">
    <w:p w:rsidR="00DC39CA" w:rsidP="001B271C" w:rsidRDefault="00DC39C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C39CA" w:rsidP="001B271C" w:rsidRDefault="00DC39CA">
      <w:r>
        <w:separator/>
      </w:r>
    </w:p>
  </w:footnote>
  <w:footnote w:type="continuationSeparator" w:id="0">
    <w:p w:rsidR="00DC39CA" w:rsidP="001B271C" w:rsidRDefault="00DC39C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2517247"/>
      <w:docPartObj>
        <w:docPartGallery w:val="Page Numbers (Top of Page)"/>
        <w:docPartUnique/>
      </w:docPartObj>
    </w:sdtPr>
    <w:sdtContent>
      <w:p w:rsidR="00890F97" w:rsidRDefault="00890F97">
        <w:pPr>
          <w:pStyle w:val="Zaglavlje"/>
          <w:jc w:val="center"/>
        </w:pPr>
        <w:r>
          <w:fldChar w:fldCharType="begin"/>
        </w:r>
        <w:r>
          <w:instrText>PAGE   \* MERGEFORMAT</w:instrText>
        </w:r>
        <w:r>
          <w:fldChar w:fldCharType="separate"/>
        </w:r>
        <w:r w:rsidR="00DF1AA0">
          <w:rPr>
            <w:noProof/>
          </w:rPr>
          <w:t>3</w:t>
        </w:r>
        <w:r>
          <w:fldChar w:fldCharType="end"/>
        </w:r>
      </w:p>
      <w:p w:rsidR="00890F97" w:rsidP="001B271C" w:rsidRDefault="00890F97">
        <w:pPr>
          <w:pStyle w:val="Zaglavlje"/>
        </w:pPr>
        <w:r>
          <w:tab/>
        </w:r>
        <w:r>
          <w:tab/>
          <w:t>Poslovni broj: 2 St-118/2017-42</w:t>
        </w:r>
      </w:p>
      <w:p w:rsidR="00890F97" w:rsidP="003C5105" w:rsidRDefault="00890F97">
        <w:pPr>
          <w:pStyle w:val="Zaglavlje"/>
          <w:jc w:val="center"/>
        </w:pPr>
      </w:p>
    </w:sdtContent>
  </w:sdt>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0F97" w:rsidRDefault="00890F97">
    <w:pPr>
      <w:pStyle w:val="Zaglavlje"/>
    </w:pPr>
  </w:p>
  <w:p w:rsidR="00890F97" w:rsidRDefault="00890F97">
    <w:pPr>
      <w:pStyle w:val="Zaglavlje"/>
    </w:pPr>
    <w:r>
      <w:tab/>
    </w:r>
    <w:r>
      <w:tab/>
      <w:t>Poslovni broj: 2 St-118/2017-42</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D797A"/>
    <w:multiLevelType w:val="hybridMultilevel"/>
    <w:tmpl w:val="40F2E236"/>
    <w:lvl w:ilvl="0" w:tplc="041A000B">
      <w:start w:val="1"/>
      <w:numFmt w:val="bullet"/>
      <w:lvlText w:val=""/>
      <w:lvlJc w:val="left"/>
      <w:pPr>
        <w:ind w:left="360" w:hanging="360"/>
      </w:pPr>
      <w:rPr>
        <w:rFonts w:hint="default" w:ascii="Wingdings" w:hAnsi="Wingding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3D06643"/>
    <w:multiLevelType w:val="hybridMultilevel"/>
    <w:tmpl w:val="6C80ECE0"/>
    <w:lvl w:ilvl="0" w:tplc="9B7C4A5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C6D70DB"/>
    <w:multiLevelType w:val="hybridMultilevel"/>
    <w:tmpl w:val="A380EFB4"/>
    <w:lvl w:ilvl="0" w:tplc="041A000B">
      <w:start w:val="1"/>
      <w:numFmt w:val="bullet"/>
      <w:lvlText w:val=""/>
      <w:lvlJc w:val="left"/>
      <w:pPr>
        <w:ind w:left="360" w:hanging="360"/>
      </w:pPr>
      <w:rPr>
        <w:rFonts w:hint="default" w:ascii="Wingdings" w:hAnsi="Wingding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6946229"/>
    <w:multiLevelType w:val="hybridMultilevel"/>
    <w:tmpl w:val="10968A04"/>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21EF113D"/>
    <w:multiLevelType w:val="hybridMultilevel"/>
    <w:tmpl w:val="4F3ABC48"/>
    <w:lvl w:ilvl="0" w:tplc="363C058C">
      <w:start w:val="1"/>
      <w:numFmt w:val="decimal"/>
      <w:lvlText w:val="%1."/>
      <w:lvlJc w:val="left"/>
      <w:pPr>
        <w:ind w:left="840" w:hanging="360"/>
      </w:pPr>
    </w:lvl>
    <w:lvl w:ilvl="1" w:tplc="041A0019">
      <w:start w:val="1"/>
      <w:numFmt w:val="lowerLetter"/>
      <w:lvlText w:val="%2."/>
      <w:lvlJc w:val="left"/>
      <w:pPr>
        <w:ind w:left="1560" w:hanging="360"/>
      </w:pPr>
    </w:lvl>
    <w:lvl w:ilvl="2" w:tplc="041A001B">
      <w:start w:val="1"/>
      <w:numFmt w:val="lowerRoman"/>
      <w:lvlText w:val="%3."/>
      <w:lvlJc w:val="right"/>
      <w:pPr>
        <w:ind w:left="2280" w:hanging="180"/>
      </w:pPr>
    </w:lvl>
    <w:lvl w:ilvl="3" w:tplc="041A000F">
      <w:start w:val="1"/>
      <w:numFmt w:val="decimal"/>
      <w:lvlText w:val="%4."/>
      <w:lvlJc w:val="left"/>
      <w:pPr>
        <w:ind w:left="3000" w:hanging="360"/>
      </w:pPr>
    </w:lvl>
    <w:lvl w:ilvl="4" w:tplc="041A0019">
      <w:start w:val="1"/>
      <w:numFmt w:val="lowerLetter"/>
      <w:lvlText w:val="%5."/>
      <w:lvlJc w:val="left"/>
      <w:pPr>
        <w:ind w:left="3720" w:hanging="360"/>
      </w:pPr>
    </w:lvl>
    <w:lvl w:ilvl="5" w:tplc="041A001B">
      <w:start w:val="1"/>
      <w:numFmt w:val="lowerRoman"/>
      <w:lvlText w:val="%6."/>
      <w:lvlJc w:val="right"/>
      <w:pPr>
        <w:ind w:left="4440" w:hanging="180"/>
      </w:pPr>
    </w:lvl>
    <w:lvl w:ilvl="6" w:tplc="041A000F">
      <w:start w:val="1"/>
      <w:numFmt w:val="decimal"/>
      <w:lvlText w:val="%7."/>
      <w:lvlJc w:val="left"/>
      <w:pPr>
        <w:ind w:left="5160" w:hanging="360"/>
      </w:pPr>
    </w:lvl>
    <w:lvl w:ilvl="7" w:tplc="041A0019">
      <w:start w:val="1"/>
      <w:numFmt w:val="lowerLetter"/>
      <w:lvlText w:val="%8."/>
      <w:lvlJc w:val="left"/>
      <w:pPr>
        <w:ind w:left="5880" w:hanging="360"/>
      </w:pPr>
    </w:lvl>
    <w:lvl w:ilvl="8" w:tplc="041A001B">
      <w:start w:val="1"/>
      <w:numFmt w:val="lowerRoman"/>
      <w:lvlText w:val="%9."/>
      <w:lvlJc w:val="right"/>
      <w:pPr>
        <w:ind w:left="6600" w:hanging="180"/>
      </w:pPr>
    </w:lvl>
  </w:abstractNum>
  <w:abstractNum w:abstractNumId="5">
    <w:nsid w:val="29BF3B27"/>
    <w:multiLevelType w:val="hybridMultilevel"/>
    <w:tmpl w:val="19A4FC2A"/>
    <w:lvl w:ilvl="0" w:tplc="041A000B">
      <w:start w:val="1"/>
      <w:numFmt w:val="bullet"/>
      <w:lvlText w:val=""/>
      <w:lvlJc w:val="left"/>
      <w:pPr>
        <w:ind w:left="360" w:hanging="360"/>
      </w:pPr>
      <w:rPr>
        <w:rFonts w:hint="default" w:ascii="Wingdings" w:hAnsi="Wingding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B9416BD"/>
    <w:multiLevelType w:val="hybridMultilevel"/>
    <w:tmpl w:val="F2A8C772"/>
    <w:lvl w:ilvl="0" w:tplc="041A000B">
      <w:start w:val="1"/>
      <w:numFmt w:val="bullet"/>
      <w:lvlText w:val=""/>
      <w:lvlJc w:val="left"/>
      <w:pPr>
        <w:ind w:left="360" w:hanging="360"/>
      </w:pPr>
      <w:rPr>
        <w:rFonts w:hint="default" w:ascii="Wingdings" w:hAnsi="Wingding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D665BCE"/>
    <w:multiLevelType w:val="hybridMultilevel"/>
    <w:tmpl w:val="50D6ABFE"/>
    <w:lvl w:ilvl="0" w:tplc="041A000B">
      <w:start w:val="1"/>
      <w:numFmt w:val="bullet"/>
      <w:lvlText w:val=""/>
      <w:lvlJc w:val="left"/>
      <w:pPr>
        <w:ind w:left="720" w:hanging="360"/>
      </w:pPr>
      <w:rPr>
        <w:rFonts w:hint="default" w:ascii="Wingdings" w:hAnsi="Wingding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9">
    <w:nsid w:val="32831278"/>
    <w:multiLevelType w:val="hybridMultilevel"/>
    <w:tmpl w:val="09E850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8595E41"/>
    <w:multiLevelType w:val="hybridMultilevel"/>
    <w:tmpl w:val="7C8A3D94"/>
    <w:lvl w:ilvl="0" w:tplc="1E84F856">
      <w:start w:val="1"/>
      <w:numFmt w:val="bullet"/>
      <w:lvlText w:val=""/>
      <w:lvlJc w:val="left"/>
      <w:pPr>
        <w:ind w:left="1800" w:hanging="360"/>
      </w:pPr>
      <w:rPr>
        <w:rFonts w:hint="default" w:ascii="Symbol" w:hAnsi="Symbol"/>
      </w:rPr>
    </w:lvl>
    <w:lvl w:ilvl="1" w:tplc="9F1CA3C0">
      <w:start w:val="11"/>
      <w:numFmt w:val="bullet"/>
      <w:lvlText w:val="-"/>
      <w:lvlJc w:val="left"/>
      <w:pPr>
        <w:ind w:left="928" w:hanging="360"/>
      </w:pPr>
      <w:rPr>
        <w:rFonts w:hint="default" w:ascii="Century Gothic" w:hAnsi="Century Gothic" w:eastAsia="Times New Roman" w:cs="Arial"/>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11">
    <w:nsid w:val="3F085FDC"/>
    <w:multiLevelType w:val="multilevel"/>
    <w:tmpl w:val="CFF0B248"/>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2822E20"/>
    <w:multiLevelType w:val="hybridMultilevel"/>
    <w:tmpl w:val="9C641292"/>
    <w:lvl w:ilvl="0" w:tplc="041A000B">
      <w:start w:val="1"/>
      <w:numFmt w:val="bullet"/>
      <w:lvlText w:val=""/>
      <w:lvlJc w:val="left"/>
      <w:pPr>
        <w:ind w:left="360" w:hanging="360"/>
      </w:pPr>
      <w:rPr>
        <w:rFonts w:hint="default" w:ascii="Wingdings" w:hAnsi="Wingding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9F16A0A"/>
    <w:multiLevelType w:val="hybridMultilevel"/>
    <w:tmpl w:val="A1441FE4"/>
    <w:lvl w:ilvl="0" w:tplc="507C1EDE">
      <w:start w:val="1"/>
      <w:numFmt w:val="decimal"/>
      <w:lvlText w:val="%1."/>
      <w:lvlJc w:val="left"/>
      <w:pPr>
        <w:ind w:left="502" w:hanging="360"/>
      </w:pPr>
      <w:rPr>
        <w:rFonts w:hint="default"/>
        <w:u w:val="single"/>
      </w:rPr>
    </w:lvl>
    <w:lvl w:ilvl="1" w:tplc="9F1CA3C0">
      <w:start w:val="11"/>
      <w:numFmt w:val="bullet"/>
      <w:lvlText w:val="-"/>
      <w:lvlJc w:val="left"/>
      <w:pPr>
        <w:ind w:left="1440" w:hanging="360"/>
      </w:pPr>
      <w:rPr>
        <w:rFonts w:hint="default" w:ascii="Century Gothic" w:hAnsi="Century Gothic" w:eastAsia="Times New Roman" w:cs="Arial"/>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2D1758D"/>
    <w:multiLevelType w:val="hybridMultilevel"/>
    <w:tmpl w:val="10469790"/>
    <w:lvl w:ilvl="0" w:tplc="041A0001">
      <w:start w:val="1"/>
      <w:numFmt w:val="bullet"/>
      <w:lvlText w:val=""/>
      <w:lvlJc w:val="left"/>
      <w:pPr>
        <w:ind w:left="780" w:hanging="360"/>
      </w:pPr>
      <w:rPr>
        <w:rFonts w:hint="default" w:ascii="Symbol" w:hAnsi="Symbol"/>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15">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E415270"/>
    <w:multiLevelType w:val="hybridMultilevel"/>
    <w:tmpl w:val="E5269B24"/>
    <w:lvl w:ilvl="0" w:tplc="AF58642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7"/>
  </w:num>
  <w:num w:numId="2">
    <w:abstractNumId w:val="12"/>
  </w:num>
  <w:num w:numId="3">
    <w:abstractNumId w:val="5"/>
  </w:num>
  <w:num w:numId="4">
    <w:abstractNumId w:val="3"/>
  </w:num>
  <w:num w:numId="5">
    <w:abstractNumId w:val="13"/>
  </w:num>
  <w:num w:numId="6">
    <w:abstractNumId w:val="0"/>
  </w:num>
  <w:num w:numId="7">
    <w:abstractNumId w:val="2"/>
  </w:num>
  <w:num w:numId="8">
    <w:abstractNumId w:val="10"/>
  </w:num>
  <w:num w:numId="9">
    <w:abstractNumId w:val="14"/>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5"/>
  </w:num>
  <w:num w:numId="14">
    <w:abstractNumId w:val="9"/>
  </w:num>
  <w:num w:numId="15">
    <w:abstractNumId w:val="1"/>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B96"/>
    <w:rsid w:val="00023D1A"/>
    <w:rsid w:val="00024607"/>
    <w:rsid w:val="0003570D"/>
    <w:rsid w:val="00055FDC"/>
    <w:rsid w:val="000633FA"/>
    <w:rsid w:val="0006752D"/>
    <w:rsid w:val="0009781B"/>
    <w:rsid w:val="000D2427"/>
    <w:rsid w:val="001076AA"/>
    <w:rsid w:val="00133AA6"/>
    <w:rsid w:val="0018789D"/>
    <w:rsid w:val="0019287F"/>
    <w:rsid w:val="001A1CBE"/>
    <w:rsid w:val="001B271C"/>
    <w:rsid w:val="001D045E"/>
    <w:rsid w:val="001E1982"/>
    <w:rsid w:val="00204784"/>
    <w:rsid w:val="00214B7D"/>
    <w:rsid w:val="00260097"/>
    <w:rsid w:val="002A4B2C"/>
    <w:rsid w:val="002C54D9"/>
    <w:rsid w:val="002E6ACD"/>
    <w:rsid w:val="00322FE5"/>
    <w:rsid w:val="003C5105"/>
    <w:rsid w:val="003C66DC"/>
    <w:rsid w:val="003F0D45"/>
    <w:rsid w:val="00403A4F"/>
    <w:rsid w:val="004310B5"/>
    <w:rsid w:val="00471B96"/>
    <w:rsid w:val="004721E1"/>
    <w:rsid w:val="00495715"/>
    <w:rsid w:val="004B207F"/>
    <w:rsid w:val="00525D35"/>
    <w:rsid w:val="00564EBE"/>
    <w:rsid w:val="005D54E7"/>
    <w:rsid w:val="00601136"/>
    <w:rsid w:val="00631618"/>
    <w:rsid w:val="0066210E"/>
    <w:rsid w:val="00724BF1"/>
    <w:rsid w:val="00755490"/>
    <w:rsid w:val="0076683D"/>
    <w:rsid w:val="007C6AFB"/>
    <w:rsid w:val="007D4A46"/>
    <w:rsid w:val="007E4296"/>
    <w:rsid w:val="007E75B4"/>
    <w:rsid w:val="00823B38"/>
    <w:rsid w:val="00890F97"/>
    <w:rsid w:val="008A50F4"/>
    <w:rsid w:val="008C44C4"/>
    <w:rsid w:val="008D3B16"/>
    <w:rsid w:val="00955DD5"/>
    <w:rsid w:val="009B1792"/>
    <w:rsid w:val="009B490F"/>
    <w:rsid w:val="009F6798"/>
    <w:rsid w:val="00A144B4"/>
    <w:rsid w:val="00A22A85"/>
    <w:rsid w:val="00AA3A9D"/>
    <w:rsid w:val="00AB059B"/>
    <w:rsid w:val="00AC6018"/>
    <w:rsid w:val="00AE5759"/>
    <w:rsid w:val="00B268F4"/>
    <w:rsid w:val="00BA566E"/>
    <w:rsid w:val="00BC4D72"/>
    <w:rsid w:val="00BD399A"/>
    <w:rsid w:val="00BD3D9A"/>
    <w:rsid w:val="00BF335A"/>
    <w:rsid w:val="00C31825"/>
    <w:rsid w:val="00C45BA9"/>
    <w:rsid w:val="00C82AD1"/>
    <w:rsid w:val="00C969BE"/>
    <w:rsid w:val="00CA5173"/>
    <w:rsid w:val="00CE35A0"/>
    <w:rsid w:val="00D100AF"/>
    <w:rsid w:val="00D32B87"/>
    <w:rsid w:val="00D75E0C"/>
    <w:rsid w:val="00D8725E"/>
    <w:rsid w:val="00D872A7"/>
    <w:rsid w:val="00D9135A"/>
    <w:rsid w:val="00DC3540"/>
    <w:rsid w:val="00DC39CA"/>
    <w:rsid w:val="00DD3F0F"/>
    <w:rsid w:val="00DF1AA0"/>
    <w:rsid w:val="00E104EE"/>
    <w:rsid w:val="00E27389"/>
    <w:rsid w:val="00E42963"/>
    <w:rsid w:val="00E56D3D"/>
    <w:rsid w:val="00EB1F3B"/>
    <w:rsid w:val="00F54CA7"/>
    <w:rsid w:val="00F75BF4"/>
    <w:rsid w:val="00FA3386"/>
    <w:rsid w:val="00FE38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71B96"/>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qFormat/>
    <w:rsid w:val="00823B38"/>
    <w:pPr>
      <w:keepNext/>
      <w:widowControl w:val="false"/>
      <w:spacing w:before="240" w:after="60"/>
      <w:outlineLvl w:val="0"/>
    </w:pPr>
    <w:rPr>
      <w:rFonts w:ascii="Arial" w:hAnsi="Arial"/>
      <w:b/>
      <w:snapToGrid w:val="false"/>
      <w:kern w:val="28"/>
      <w:sz w:val="28"/>
      <w:szCs w:val="20"/>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23B38"/>
    <w:rPr>
      <w:rFonts w:ascii="Arial" w:hAnsi="Arial" w:eastAsia="Times New Roman" w:cs="Times New Roman"/>
      <w:b/>
      <w:snapToGrid w:val="false"/>
      <w:kern w:val="28"/>
      <w:sz w:val="28"/>
      <w:szCs w:val="20"/>
      <w:lang w:val="en-US"/>
    </w:rPr>
  </w:style>
  <w:style w:type="paragraph" w:styleId="Odlomakpopisa">
    <w:name w:val="List Paragraph"/>
    <w:basedOn w:val="Normal"/>
    <w:link w:val="OdlomakpopisaChar"/>
    <w:uiPriority w:val="34"/>
    <w:qFormat/>
    <w:rsid w:val="001B271C"/>
    <w:pPr>
      <w:ind w:left="720"/>
      <w:contextualSpacing/>
    </w:pPr>
  </w:style>
  <w:style w:type="paragraph" w:styleId="Zaglavlje">
    <w:name w:val="header"/>
    <w:basedOn w:val="Normal"/>
    <w:link w:val="ZaglavljeChar"/>
    <w:uiPriority w:val="99"/>
    <w:unhideWhenUsed/>
    <w:rsid w:val="001B271C"/>
    <w:pPr>
      <w:tabs>
        <w:tab w:val="center" w:pos="4536"/>
        <w:tab w:val="right" w:pos="9072"/>
      </w:tabs>
    </w:pPr>
  </w:style>
  <w:style w:type="character" w:styleId="ZaglavljeChar" w:customStyle="true">
    <w:name w:val="Zaglavlje Char"/>
    <w:basedOn w:val="Zadanifontodlomka"/>
    <w:link w:val="Zaglavlje"/>
    <w:uiPriority w:val="99"/>
    <w:rsid w:val="001B271C"/>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1B271C"/>
    <w:pPr>
      <w:tabs>
        <w:tab w:val="center" w:pos="4536"/>
        <w:tab w:val="right" w:pos="9072"/>
      </w:tabs>
    </w:pPr>
  </w:style>
  <w:style w:type="character" w:styleId="PodnojeChar" w:customStyle="true">
    <w:name w:val="Podnožje Char"/>
    <w:basedOn w:val="Zadanifontodlomka"/>
    <w:link w:val="Podnoje"/>
    <w:uiPriority w:val="99"/>
    <w:rsid w:val="001B271C"/>
    <w:rPr>
      <w:rFonts w:ascii="Times New Roman" w:hAnsi="Times New Roman" w:eastAsia="Times New Roman" w:cs="Times New Roman"/>
      <w:sz w:val="24"/>
      <w:szCs w:val="24"/>
      <w:lang w:eastAsia="hr-HR"/>
    </w:rPr>
  </w:style>
  <w:style w:type="paragraph" w:styleId="SudNaziv" w:customStyle="true">
    <w:name w:val="Sud_Naziv"/>
    <w:basedOn w:val="Normal"/>
    <w:rsid w:val="008D3B16"/>
    <w:rPr>
      <w:rFonts w:eastAsiaTheme="minorHAnsi" w:cstheme="minorBidi"/>
      <w:b/>
      <w:noProof/>
      <w:lang w:eastAsia="en-US"/>
    </w:rPr>
  </w:style>
  <w:style w:type="paragraph" w:styleId="FiksniRH" w:customStyle="true">
    <w:name w:val="Fiksni RH"/>
    <w:basedOn w:val="Normal"/>
    <w:next w:val="SudNaziv"/>
    <w:rsid w:val="008D3B16"/>
    <w:pPr>
      <w:spacing w:before="600" w:after="120"/>
    </w:pPr>
    <w:rPr>
      <w:rFonts w:eastAsiaTheme="minorHAnsi" w:cstheme="minorBidi"/>
      <w:b/>
      <w:caps/>
      <w:lang w:eastAsia="en-US"/>
    </w:rPr>
  </w:style>
  <w:style w:type="paragraph" w:styleId="GrbRH" w:customStyle="true">
    <w:name w:val="GrbRH"/>
    <w:basedOn w:val="Normal"/>
    <w:rsid w:val="008D3B16"/>
    <w:pPr>
      <w:spacing w:after="60"/>
    </w:pPr>
    <w:rPr>
      <w:rFonts w:eastAsiaTheme="minorHAnsi" w:cstheme="minorBidi"/>
      <w:noProof/>
      <w:sz w:val="16"/>
      <w:szCs w:val="16"/>
      <w:lang w:eastAsia="en-US"/>
    </w:rPr>
  </w:style>
  <w:style w:type="character" w:styleId="NaslovdokumentaChar" w:customStyle="true">
    <w:name w:val="Naslov_dokumenta Char"/>
    <w:basedOn w:val="Zadanifontodlomka"/>
    <w:link w:val="Naslovdokumenta"/>
    <w:locked/>
    <w:rsid w:val="008D3B16"/>
    <w:rPr>
      <w:rFonts w:ascii="Times New Roman" w:hAnsi="Times New Roman" w:cs="Times New Roman"/>
      <w:b/>
      <w:caps/>
      <w:spacing w:val="100"/>
      <w:sz w:val="24"/>
      <w:szCs w:val="24"/>
    </w:rPr>
  </w:style>
  <w:style w:type="paragraph" w:styleId="Naslovdokumenta" w:customStyle="true">
    <w:name w:val="Naslov_dokumenta"/>
    <w:basedOn w:val="Normal"/>
    <w:next w:val="Normal"/>
    <w:link w:val="NaslovdokumentaChar"/>
    <w:qFormat/>
    <w:rsid w:val="008D3B16"/>
    <w:pPr>
      <w:keepNext/>
      <w:spacing w:before="480" w:after="480"/>
      <w:jc w:val="center"/>
    </w:pPr>
    <w:rPr>
      <w:rFonts w:eastAsiaTheme="minorHAnsi"/>
      <w:b/>
      <w:caps/>
      <w:spacing w:val="100"/>
      <w:lang w:eastAsia="en-US"/>
    </w:rPr>
  </w:style>
  <w:style w:type="paragraph" w:styleId="SudSjedite" w:customStyle="true">
    <w:name w:val="Sud_Sjedište"/>
    <w:basedOn w:val="Bezproreda"/>
    <w:rsid w:val="008D3B16"/>
    <w:pPr>
      <w:tabs>
        <w:tab w:val="left" w:pos="7088"/>
      </w:tabs>
      <w:contextualSpacing/>
    </w:pPr>
    <w:rPr>
      <w:noProof/>
    </w:rPr>
  </w:style>
  <w:style w:type="paragraph" w:styleId="ZapisniarPotpis" w:customStyle="true">
    <w:name w:val="ZapisničarPotpis"/>
    <w:basedOn w:val="Normal"/>
    <w:next w:val="Normal"/>
    <w:qFormat/>
    <w:rsid w:val="008D3B16"/>
    <w:pPr>
      <w:spacing w:before="360" w:after="120"/>
      <w:ind w:left="5387"/>
    </w:pPr>
    <w:rPr>
      <w:rFonts w:eastAsiaTheme="minorHAnsi" w:cstheme="minorBidi"/>
      <w:noProof/>
      <w:lang w:eastAsia="en-US"/>
    </w:rPr>
  </w:style>
  <w:style w:type="character" w:styleId="NormaleSPISChar" w:customStyle="true">
    <w:name w:val="Normal_eSPIS Char"/>
    <w:basedOn w:val="Zadanifontodlomka"/>
    <w:link w:val="NormaleSPIS"/>
    <w:locked/>
    <w:rsid w:val="008D3B16"/>
    <w:rPr>
      <w:rFonts w:ascii="Times New Roman" w:hAnsi="Times New Roman" w:eastAsia="Times New Roman" w:cs="Times New Roman"/>
      <w:sz w:val="24"/>
      <w:szCs w:val="24"/>
      <w:lang w:eastAsia="hr-HR"/>
    </w:rPr>
  </w:style>
  <w:style w:type="paragraph" w:styleId="NormaleSPIS" w:customStyle="true">
    <w:name w:val="Normal_eSPIS"/>
    <w:basedOn w:val="Normal"/>
    <w:link w:val="NormaleSPISChar"/>
    <w:qFormat/>
    <w:rsid w:val="008D3B16"/>
    <w:pPr>
      <w:spacing w:after="240"/>
      <w:ind w:firstLine="567"/>
      <w:jc w:val="both"/>
    </w:pPr>
  </w:style>
  <w:style w:type="paragraph" w:styleId="Poetniodjeljak" w:customStyle="true">
    <w:name w:val="Početni_odjeljak"/>
    <w:basedOn w:val="NormaleSPIS"/>
    <w:next w:val="NormaleSPIS"/>
    <w:qFormat/>
    <w:rsid w:val="008D3B16"/>
    <w:pPr>
      <w:spacing w:before="480"/>
      <w:ind w:firstLine="0"/>
    </w:pPr>
    <w:rPr>
      <w:noProof/>
    </w:rPr>
  </w:style>
  <w:style w:type="paragraph" w:styleId="Bezproreda">
    <w:name w:val="No Spacing"/>
    <w:uiPriority w:val="1"/>
    <w:qFormat/>
    <w:rsid w:val="008D3B16"/>
    <w:pPr>
      <w:spacing w:after="0" w:line="240" w:lineRule="auto"/>
    </w:pPr>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8D3B1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D3B16"/>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66210E"/>
    <w:rPr>
      <w:color w:val="808080"/>
      <w:bdr w:val="none" w:color="auto" w:sz="0" w:space="0"/>
      <w:shd w:val="clear" w:color="auto" w:fill="auto"/>
    </w:rPr>
  </w:style>
  <w:style w:type="character" w:styleId="eSPISCCParagraphDefaultFont" w:customStyle="true">
    <w:name w:val="eSPIS_CC_Paragraph Default Font"/>
    <w:basedOn w:val="Zadanifontodlomka"/>
    <w:rsid w:val="0066210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6210E"/>
    <w:rPr>
      <w:bdr w:val="none" w:color="auto" w:sz="0" w:space="0"/>
      <w:shd w:val="clear" w:color="auto" w:fill="FFFFCC"/>
      <w:lang w:val="hr-HR"/>
    </w:rPr>
  </w:style>
  <w:style w:type="character" w:styleId="PozadinaSvijetloCrvena" w:customStyle="true">
    <w:name w:val="Pozadina_SvijetloCrvena"/>
    <w:basedOn w:val="eSPISCCParagraphDefaultFont"/>
    <w:rsid w:val="0066210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6210E"/>
    <w:rPr>
      <w:rFonts w:ascii="Times New Roman" w:hAnsi="Times New Roman" w:cs="Times New Roman"/>
      <w:sz w:val="24"/>
      <w:bdr w:val="none" w:color="auto" w:sz="0" w:space="0"/>
      <w:shd w:val="clear" w:color="auto" w:fill="CCFFCC"/>
      <w:lang w:val="hr-HR"/>
    </w:rPr>
  </w:style>
  <w:style w:type="character" w:styleId="OdlomakpopisaChar" w:customStyle="true">
    <w:name w:val="Odlomak popisa Char"/>
    <w:basedOn w:val="Zadanifontodlomka"/>
    <w:link w:val="Odlomakpopisa"/>
    <w:uiPriority w:val="34"/>
    <w:locked/>
    <w:rsid w:val="007D4A46"/>
    <w:rPr>
      <w:rFonts w:ascii="Times New Roman" w:hAnsi="Times New Roman" w:eastAsia="Times New Roman" w:cs="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1B96"/>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823B38"/>
    <w:pPr>
      <w:keepNext/>
      <w:widowControl w:val="0"/>
      <w:spacing w:after="60" w:before="240"/>
      <w:outlineLvl w:val="0"/>
    </w:pPr>
    <w:rPr>
      <w:rFonts w:ascii="Arial" w:hAnsi="Arial"/>
      <w:b/>
      <w:snapToGrid w:val="0"/>
      <w:kern w:val="28"/>
      <w:sz w:val="28"/>
      <w:szCs w:val="20"/>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23B38"/>
    <w:rPr>
      <w:rFonts w:ascii="Arial" w:cs="Times New Roman" w:eastAsia="Times New Roman" w:hAnsi="Arial"/>
      <w:b/>
      <w:snapToGrid w:val="0"/>
      <w:kern w:val="28"/>
      <w:sz w:val="28"/>
      <w:szCs w:val="20"/>
      <w:lang w:val="en-US"/>
    </w:rPr>
  </w:style>
  <w:style w:styleId="Odlomakpopisa" w:type="paragraph">
    <w:name w:val="List Paragraph"/>
    <w:basedOn w:val="Normal"/>
    <w:link w:val="OdlomakpopisaChar"/>
    <w:uiPriority w:val="34"/>
    <w:qFormat/>
    <w:rsid w:val="001B271C"/>
    <w:pPr>
      <w:ind w:left="720"/>
      <w:contextualSpacing/>
    </w:pPr>
  </w:style>
  <w:style w:styleId="Zaglavlje" w:type="paragraph">
    <w:name w:val="header"/>
    <w:basedOn w:val="Normal"/>
    <w:link w:val="ZaglavljeChar"/>
    <w:uiPriority w:val="99"/>
    <w:unhideWhenUsed/>
    <w:rsid w:val="001B271C"/>
    <w:pPr>
      <w:tabs>
        <w:tab w:pos="4536" w:val="center"/>
        <w:tab w:pos="9072" w:val="right"/>
      </w:tabs>
    </w:pPr>
  </w:style>
  <w:style w:customStyle="1" w:styleId="ZaglavljeChar" w:type="character">
    <w:name w:val="Zaglavlje Char"/>
    <w:basedOn w:val="Zadanifontodlomka"/>
    <w:link w:val="Zaglavlje"/>
    <w:uiPriority w:val="99"/>
    <w:rsid w:val="001B271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B271C"/>
    <w:pPr>
      <w:tabs>
        <w:tab w:pos="4536" w:val="center"/>
        <w:tab w:pos="9072" w:val="right"/>
      </w:tabs>
    </w:pPr>
  </w:style>
  <w:style w:customStyle="1" w:styleId="PodnojeChar" w:type="character">
    <w:name w:val="Podnožje Char"/>
    <w:basedOn w:val="Zadanifontodlomka"/>
    <w:link w:val="Podnoje"/>
    <w:uiPriority w:val="99"/>
    <w:rsid w:val="001B271C"/>
    <w:rPr>
      <w:rFonts w:ascii="Times New Roman" w:cs="Times New Roman" w:eastAsia="Times New Roman" w:hAnsi="Times New Roman"/>
      <w:sz w:val="24"/>
      <w:szCs w:val="24"/>
      <w:lang w:eastAsia="hr-HR"/>
    </w:rPr>
  </w:style>
  <w:style w:customStyle="1" w:styleId="SudNaziv" w:type="paragraph">
    <w:name w:val="Sud_Naziv"/>
    <w:basedOn w:val="Normal"/>
    <w:rsid w:val="008D3B16"/>
    <w:rPr>
      <w:rFonts w:cstheme="minorBidi" w:eastAsiaTheme="minorHAnsi"/>
      <w:b/>
      <w:noProof/>
      <w:lang w:eastAsia="en-US"/>
    </w:rPr>
  </w:style>
  <w:style w:customStyle="1" w:styleId="FiksniRH" w:type="paragraph">
    <w:name w:val="Fiksni RH"/>
    <w:basedOn w:val="Normal"/>
    <w:next w:val="SudNaziv"/>
    <w:rsid w:val="008D3B16"/>
    <w:pPr>
      <w:spacing w:after="120" w:before="600"/>
    </w:pPr>
    <w:rPr>
      <w:rFonts w:cstheme="minorBidi" w:eastAsiaTheme="minorHAnsi"/>
      <w:b/>
      <w:caps/>
      <w:lang w:eastAsia="en-US"/>
    </w:rPr>
  </w:style>
  <w:style w:customStyle="1" w:styleId="GrbRH" w:type="paragraph">
    <w:name w:val="GrbRH"/>
    <w:basedOn w:val="Normal"/>
    <w:rsid w:val="008D3B16"/>
    <w:pPr>
      <w:spacing w:after="60"/>
    </w:pPr>
    <w:rPr>
      <w:rFonts w:cstheme="minorBidi" w:eastAsiaTheme="minorHAnsi"/>
      <w:noProof/>
      <w:sz w:val="16"/>
      <w:szCs w:val="16"/>
      <w:lang w:eastAsia="en-US"/>
    </w:rPr>
  </w:style>
  <w:style w:customStyle="1" w:styleId="NaslovdokumentaChar" w:type="character">
    <w:name w:val="Naslov_dokumenta Char"/>
    <w:basedOn w:val="Zadanifontodlomka"/>
    <w:link w:val="Naslovdokumenta"/>
    <w:locked/>
    <w:rsid w:val="008D3B16"/>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8D3B16"/>
    <w:pPr>
      <w:keepNext/>
      <w:spacing w:after="480" w:before="480"/>
      <w:jc w:val="center"/>
    </w:pPr>
    <w:rPr>
      <w:rFonts w:eastAsiaTheme="minorHAnsi"/>
      <w:b/>
      <w:caps/>
      <w:spacing w:val="100"/>
      <w:lang w:eastAsia="en-US"/>
    </w:rPr>
  </w:style>
  <w:style w:customStyle="1" w:styleId="SudSjedite" w:type="paragraph">
    <w:name w:val="Sud_Sjedište"/>
    <w:basedOn w:val="Bezproreda"/>
    <w:rsid w:val="008D3B16"/>
    <w:pPr>
      <w:tabs>
        <w:tab w:pos="7088" w:val="left"/>
      </w:tabs>
      <w:contextualSpacing/>
    </w:pPr>
    <w:rPr>
      <w:noProof/>
    </w:rPr>
  </w:style>
  <w:style w:customStyle="1" w:styleId="ZapisniarPotpis" w:type="paragraph">
    <w:name w:val="ZapisničarPotpis"/>
    <w:basedOn w:val="Normal"/>
    <w:next w:val="Normal"/>
    <w:qFormat/>
    <w:rsid w:val="008D3B16"/>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8D3B16"/>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8D3B16"/>
    <w:pPr>
      <w:spacing w:after="240"/>
      <w:ind w:firstLine="567"/>
      <w:jc w:val="both"/>
    </w:pPr>
  </w:style>
  <w:style w:customStyle="1" w:styleId="Poetniodjeljak" w:type="paragraph">
    <w:name w:val="Početni_odjeljak"/>
    <w:basedOn w:val="NormaleSPIS"/>
    <w:next w:val="NormaleSPIS"/>
    <w:qFormat/>
    <w:rsid w:val="008D3B16"/>
    <w:pPr>
      <w:spacing w:before="480"/>
      <w:ind w:firstLine="0"/>
    </w:pPr>
    <w:rPr>
      <w:noProof/>
    </w:rPr>
  </w:style>
  <w:style w:styleId="Bezproreda" w:type="paragraph">
    <w:name w:val="No Spacing"/>
    <w:uiPriority w:val="1"/>
    <w:qFormat/>
    <w:rsid w:val="008D3B16"/>
    <w:pPr>
      <w:spacing w:after="0"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8D3B16"/>
    <w:rPr>
      <w:rFonts w:ascii="Tahoma" w:cs="Tahoma" w:hAnsi="Tahoma"/>
      <w:sz w:val="16"/>
      <w:szCs w:val="16"/>
    </w:rPr>
  </w:style>
  <w:style w:customStyle="1" w:styleId="TekstbaloniaChar" w:type="character">
    <w:name w:val="Tekst balončića Char"/>
    <w:basedOn w:val="Zadanifontodlomka"/>
    <w:link w:val="Tekstbalonia"/>
    <w:uiPriority w:val="99"/>
    <w:semiHidden/>
    <w:rsid w:val="008D3B1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6210E"/>
    <w:rPr>
      <w:color w:val="808080"/>
      <w:bdr w:color="auto" w:space="0" w:sz="0" w:val="none"/>
      <w:shd w:color="auto" w:fill="auto" w:val="clear"/>
    </w:rPr>
  </w:style>
  <w:style w:customStyle="1" w:styleId="eSPISCCParagraphDefaultFont" w:type="character">
    <w:name w:val="eSPIS_CC_Paragraph Default Font"/>
    <w:basedOn w:val="Zadanifontodlomka"/>
    <w:rsid w:val="006621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10E"/>
    <w:rPr>
      <w:bdr w:color="auto" w:space="0" w:sz="0" w:val="none"/>
      <w:shd w:color="auto" w:fill="FFFFCC" w:val="clear"/>
      <w:lang w:val="hr-HR"/>
    </w:rPr>
  </w:style>
  <w:style w:customStyle="1" w:styleId="PozadinaSvijetloCrvena" w:type="character">
    <w:name w:val="Pozadina_SvijetloCrvena"/>
    <w:basedOn w:val="eSPISCCParagraphDefaultFont"/>
    <w:rsid w:val="006621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10E"/>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basedOn w:val="Zadanifontodlomka"/>
    <w:link w:val="Odlomakpopisa"/>
    <w:uiPriority w:val="34"/>
    <w:locked/>
    <w:rsid w:val="007D4A46"/>
    <w:rPr>
      <w:rFonts w:ascii="Times New Roman" w:cs="Times New Roman" w:eastAsia="Times New Roman" w:hAnsi="Times New Roman"/>
      <w:sz w:val="24"/>
      <w:szCs w:val="24"/>
      <w:lang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919699">
      <w:bodyDiv w:val="true"/>
      <w:marLeft w:val="0"/>
      <w:marRight w:val="0"/>
      <w:marTop w:val="0"/>
      <w:marBottom w:val="0"/>
      <w:divBdr>
        <w:top w:val="none" w:color="auto" w:sz="0" w:space="0"/>
        <w:left w:val="none" w:color="auto" w:sz="0" w:space="0"/>
        <w:bottom w:val="none" w:color="auto" w:sz="0" w:space="0"/>
        <w:right w:val="none" w:color="auto" w:sz="0" w:space="0"/>
      </w:divBdr>
    </w:div>
    <w:div w:id="820586193">
      <w:bodyDiv w:val="true"/>
      <w:marLeft w:val="0"/>
      <w:marRight w:val="0"/>
      <w:marTop w:val="0"/>
      <w:marBottom w:val="0"/>
      <w:divBdr>
        <w:top w:val="none" w:color="auto" w:sz="0" w:space="0"/>
        <w:left w:val="none" w:color="auto" w:sz="0" w:space="0"/>
        <w:bottom w:val="none" w:color="auto" w:sz="0" w:space="0"/>
        <w:right w:val="none" w:color="auto" w:sz="0" w:space="0"/>
      </w:divBdr>
    </w:div>
    <w:div w:id="1111364950">
      <w:bodyDiv w:val="true"/>
      <w:marLeft w:val="0"/>
      <w:marRight w:val="0"/>
      <w:marTop w:val="0"/>
      <w:marBottom w:val="0"/>
      <w:divBdr>
        <w:top w:val="none" w:color="auto" w:sz="0" w:space="0"/>
        <w:left w:val="none" w:color="auto" w:sz="0" w:space="0"/>
        <w:bottom w:val="none" w:color="auto" w:sz="0" w:space="0"/>
        <w:right w:val="none" w:color="auto" w:sz="0" w:space="0"/>
      </w:divBdr>
    </w:div>
    <w:div w:id="1139886142">
      <w:bodyDiv w:val="true"/>
      <w:marLeft w:val="0"/>
      <w:marRight w:val="0"/>
      <w:marTop w:val="0"/>
      <w:marBottom w:val="0"/>
      <w:divBdr>
        <w:top w:val="none" w:color="auto" w:sz="0" w:space="0"/>
        <w:left w:val="none" w:color="auto" w:sz="0" w:space="0"/>
        <w:bottom w:val="none" w:color="auto" w:sz="0" w:space="0"/>
        <w:right w:val="none" w:color="auto" w:sz="0" w:space="0"/>
      </w:divBdr>
    </w:div>
    <w:div w:id="20281669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28. lipnja 2017.</izvorni_sadrzaj>
    <derivirana_varijabla naziv="DomainObject.StvarniPocetakDatum_1">28. lipnja 2017.</derivirana_varijabla>
  </DomainObject.StvarniPocetakDatum>
  <DomainObject.StvarniZavrsetakDatum>
    <izvorni_sadrzaj>28. lipnja 2017.</izvorni_sadrzaj>
    <derivirana_varijabla naziv="DomainObject.StvarniZavrsetakDatum_1">28. lipnja 2017.</derivirana_varijabla>
  </DomainObject.StvarniZavrsetakDatum>
  <DomainObject.PlaniraniZavrsetakDatum>
    <izvorni_sadrzaj>28. lipnja 2017.</izvorni_sadrzaj>
    <derivirana_varijabla naziv="DomainObject.PlaniraniZavrsetakDatum_1">28. lipnja 2017.</derivirana_varijabla>
  </DomainObject.PlaniraniZavrsetakDatum>
  <DomainObject.PlaniraniPocetakDatum>
    <izvorni_sadrzaj>28. lipnja 2017.</izvorni_sadrzaj>
    <derivirana_varijabla naziv="DomainObject.PlaniraniPocetakDatum_1">28. lipnja 2017.</derivirana_varijabla>
  </DomainObject.PlaniraniPocetakDatum>
  <DomainObject.StvarniPocetakVrijeme>
    <izvorni_sadrzaj>12:52</izvorni_sadrzaj>
    <derivirana_varijabla naziv="DomainObject.StvarniPocetakVrijeme_1">12:52</derivirana_varijabla>
  </DomainObject.StvarniPocetakVrijeme>
  <DomainObject.StvarniZavrsetakVrijeme>
    <izvorni_sadrzaj>13:04</izvorni_sadrzaj>
    <derivirana_varijabla naziv="DomainObject.StvarniZavrsetakVrijeme_1">13:04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12:50</izvorni_sadrzaj>
    <derivirana_varijabla naziv="DomainObject.PlaniraniPocetakVrijeme_1">12:50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lipnja 2017.</izvorni_sadrzaj>
    <derivirana_varijabla naziv="DomainObject.Zapisnik.DatumKreiranja_1">28. lipnja 2017.</derivirana_varijabla>
  </DomainObject.Zapisnik.DatumKreiranja>
  <DomainObject.Zapisnik.ImovinskaKorist>
    <izvorni_sadrzaj/>
    <derivirana_varijabla naziv="DomainObject.Zapisnik.ImovinskaKorist_1"/>
  </DomainObject.Zapisnik.ImovinskaKorist>
  <DomainObject.Zapisnik.Oznaka>
    <izvorni_sadrzaj>St-82/2014-42</izvorni_sadrzaj>
    <derivirana_varijabla naziv="DomainObject.Zapisnik.Oznaka_1">St-82/2014-42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2014.</izvorni_sadrzaj>
    <derivirana_varijabla naziv="DomainObject.Predmet.DatumOsnivanja_1">2.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St-82/2014</izvorni_sadrzaj>
    <derivirana_varijabla naziv="DomainObject.Predmet.OznakaBroj_1">St-82/2014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MONTINVEST &amp; CO društvo s ograničenom odgovornošću u stečaju zastupanog po punomoćniku Željko Kolarić</izvorni_sadrzaj>
    <derivirana_varijabla naziv="DomainObject.Predmet.ProtustrankaFormated_1">  MONTINVEST &amp; CO društvo s ograničenom odgovornošću u stečaju zastupanog po punomoćniku Željko Kolarić</derivirana_varijabla>
  </DomainObject.Predmet.ProtustrankaFormated>
  <DomainObject.Predmet.ProtustrankaFormatedOIB>
    <izvorni_sadrzaj>  MONTINVEST &amp; CO društvo s ograničenom odgovornošću u stečaju, OIB 38002828950 zastupanog po punomoćniku Željko Kolarić</izvorni_sadrzaj>
    <derivirana_varijabla naziv="DomainObject.Predmet.ProtustrankaFormatedOIB_1">  MONTINVEST &amp; CO društvo s ograničenom odgovornošću u stečaju, OIB 38002828950 zastupanog po punomoćniku Željko Kolarić</derivirana_varijabla>
  </DomainObject.Predmet.ProtustrankaFormatedOIB>
  <DomainObject.Predmet.ProtustrankaFormatedWithAdress>
    <izvorni_sadrzaj> MONTINVEST &amp; CO društvo s ograničenom odgovornošću u stečaju, Zagrebačka 99, 40000 Čakovec zastupanog po punomoćniku Željko Kolarić</izvorni_sadrzaj>
    <derivirana_varijabla naziv="DomainObject.Predmet.ProtustrankaFormatedWithAdress_1"> MONTINVEST &amp; CO društvo s ograničenom odgovornošću u stečaju, Zagrebačka 99, 40000 Čakovec zastupanog po punomoćniku Željko Kolarić</derivirana_varijabla>
  </DomainObject.Predmet.ProtustrankaFormatedWithAdress>
  <DomainObject.Predmet.ProtustrankaFormatedWithAdressOIB>
    <izvorni_sadrzaj> MONTINVEST &amp; CO društvo s ograničenom odgovornošću u stečaju, OIB 38002828950, Zagrebačka 99, 40000 Čakovec zastupanog po punomoćniku Željko Kolarić</izvorni_sadrzaj>
    <derivirana_varijabla naziv="DomainObject.Predmet.ProtustrankaFormatedWithAdressOIB_1"> MONTINVEST &amp; CO društvo s ograničenom odgovornošću u stečaju, OIB 38002828950, Zagrebačka 99, 40000 Čakovec zastupanog po punomoćniku Željko Kolarić</derivirana_varijabla>
  </DomainObject.Predmet.ProtustrankaFormatedWithAdressOIB>
  <DomainObject.Predmet.ProtustrankaWithAdress>
    <izvorni_sadrzaj>MONTINVEST &amp; CO društvo s ograničenom odgovornošću u stečaju Zagrebačka 99, 40000 Čakovec</izvorni_sadrzaj>
    <derivirana_varijabla naziv="DomainObject.Predmet.ProtustrankaWithAdress_1">MONTINVEST &amp; CO društvo s ograničenom odgovornošću u stečaju Zagrebačka 99, 40000 Čakovec</derivirana_varijabla>
  </DomainObject.Predmet.ProtustrankaWithAdress>
  <DomainObject.Predmet.ProtustrankaWithAdressOIB>
    <izvorni_sadrzaj>MONTINVEST &amp; CO društvo s ograničenom odgovornošću u stečaju, OIB 38002828950, Zagrebačka 99, 40000 Čakovec</izvorni_sadrzaj>
    <derivirana_varijabla naziv="DomainObject.Predmet.ProtustrankaWithAdressOIB_1">MONTINVEST &amp; CO društvo s ograničenom odgovornošću u stečaju, OIB 38002828950, Zagrebačka 99, 40000 Čakovec</derivirana_varijabla>
  </DomainObject.Predmet.ProtustrankaWithAdressOIB>
  <DomainObject.Predmet.ProtustrankaNazivFormated>
    <izvorni_sadrzaj>MONTINVEST &amp; CO društvo s ograničenom odgovornošću u stečaju</izvorni_sadrzaj>
    <derivirana_varijabla naziv="DomainObject.Predmet.ProtustrankaNazivFormated_1">MONTINVEST &amp; CO društvo s ograničenom odgovornošću u stečaju</derivirana_varijabla>
  </DomainObject.Predmet.ProtustrankaNazivFormated>
  <DomainObject.Predmet.ProtustrankaNazivFormatedOIB>
    <izvorni_sadrzaj>MONTINVEST &amp; CO društvo s ograničenom odgovornošću u stečaju, OIB 38002828950</izvorni_sadrzaj>
    <derivirana_varijabla naziv="DomainObject.Predmet.ProtustrankaNazivFormatedOIB_1">MONTINVEST &amp; CO društvo s ograničenom odgovornošću u stečaju, OIB 38002828950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MONTINVEST &amp; CO društvo s ograničenom odgovornošću u stečaju zastupanog po punomoćniku Željko Kolarić</item>
    </izvorni_sadrzaj>
    <derivirana_varijabla naziv="DomainObject.Predmet.ProtuStrankaListFormated_1">
      <item>MONTINVEST &amp; CO društvo s ograničenom odgovornošću u stečaju zastupanog po punomoćniku Željko Kolarić</item>
    </derivirana_varijabla>
  </DomainObject.Predmet.ProtuStrankaListFormated>
  <DomainObject.Predmet.ProtuStrankaListFormatedOIB>
    <izvorni_sadrzaj>
      <item>MONTINVEST &amp; CO društvo s ograničenom odgovornošću u stečaju, OIB 38002828950 zastupanog po punomoćniku Željko Kolarić</item>
    </izvorni_sadrzaj>
    <derivirana_varijabla naziv="DomainObject.Predmet.ProtuStrankaListFormatedOIB_1">
      <item>MONTINVEST &amp; CO društvo s ograničenom odgovornošću u stečaju, OIB 38002828950 zastupanog po punomoćniku Željko Kolarić</item>
    </derivirana_varijabla>
  </DomainObject.Predmet.ProtuStrankaListFormatedOIB>
  <DomainObject.Predmet.ProtuStrankaListFormatedWithAdress>
    <izvorni_sadrzaj>
      <item>MONTINVEST &amp; CO društvo s ograničenom odgovornošću u stečaju, Zagrebačka 99, 40000 Čakovec zastupanog po punomoćniku Željko Kolarić</item>
    </izvorni_sadrzaj>
    <derivirana_varijabla naziv="DomainObject.Predmet.ProtuStrankaListFormatedWithAdress_1">
      <item>MONTINVEST &amp; CO društvo s ograničenom odgovornošću u stečaju, Zagrebačka 99, 40000 Čakovec zastupanog po punomoćniku Željko Kolarić</item>
    </derivirana_varijabla>
  </DomainObject.Predmet.ProtuStrankaListFormatedWithAdress>
  <DomainObject.Predmet.ProtuStrankaListFormatedWithAdressOIB>
    <izvorni_sadrzaj>
      <item>MONTINVEST &amp; CO društvo s ograničenom odgovornošću u stečaju, OIB 38002828950, Zagrebačka 99, 40000 Čakovec zastupanog po punomoćniku Željko Kolarić</item>
    </izvorni_sadrzaj>
    <derivirana_varijabla naziv="DomainObject.Predmet.ProtuStrankaListFormatedWithAdressOIB_1">
      <item>MONTINVEST &amp; CO društvo s ograničenom odgovornošću u stečaju, OIB 38002828950, Zagrebačka 99, 40000 Čakovec zastupanog po punomoćniku Željko Kolarić</item>
    </derivirana_varijabla>
  </DomainObject.Predmet.ProtuStrankaListFormatedWithAdressOIB>
  <DomainObject.Predmet.ProtuStrankaListNazivFormated>
    <izvorni_sadrzaj>
      <item>MONTINVEST &amp; CO društvo s ograničenom odgovornošću u stečaju</item>
    </izvorni_sadrzaj>
    <derivirana_varijabla naziv="DomainObject.Predmet.ProtuStrankaListNazivFormated_1">
      <item>MONTINVEST &amp; CO društvo s ograničenom odgovornošću u stečaju</item>
    </derivirana_varijabla>
  </DomainObject.Predmet.ProtuStrankaListNazivFormated>
  <DomainObject.Predmet.ProtuStrankaListNazivFormatedOIB>
    <izvorni_sadrzaj>
      <item>MONTINVEST &amp; CO društvo s ograničenom odgovornošću u stečaju, OIB 38002828950</item>
    </izvorni_sadrzaj>
    <derivirana_varijabla naziv="DomainObject.Predmet.ProtuStrankaListNazivFormatedOIB_1">
      <item>MONTINVEST &amp; CO društvo s ograničenom odgovornošću u stečaju, OIB 38002828950</item>
    </derivirana_varijabla>
  </DomainObject.Predmet.ProtuStrankaListNazivFormatedOIB>
  <DomainObject.Predmet.OstaliListFormated>
    <izvorni_sadrzaj>
      <item>Željko Kolarić punomoćnik sudionika u postupku MONTINVEST &amp; CO društvo s ograničenom odgovornošću u stečaju</item>
      <item>Županijsko državno odvjetništvo u Varaždinu</item>
      <item>Nevenka Golubić</item>
    </izvorni_sadrzaj>
    <derivirana_varijabla naziv="DomainObject.Predmet.OstaliListFormated_1">
      <item>Željko Kolarić punomoćnik sudionika u postupku MONTINVEST &amp; CO društvo s ograničenom odgovornošću u stečaju</item>
      <item>Županijsko državno odvjetništvo u Varaždinu</item>
      <item>Nevenka Golubić</item>
    </derivirana_varijabla>
  </DomainObject.Predmet.OstaliListFormated>
  <DomainObject.Predmet.OstaliListFormatedOIB>
    <izvorni_sadrzaj>
      <item>Željko Kolarić, OIB 87675429662 punomoćnik sudionika u postupku MONTINVEST &amp; CO društvo s ograničenom odgovornošću u stečaju</item>
      <item>Županijsko državno odvjetništvo u Varaždinu</item>
      <item>Nevenka Golubić, OIB 84663367442</item>
    </izvorni_sadrzaj>
    <derivirana_varijabla naziv="DomainObject.Predmet.OstaliListFormatedOIB_1">
      <item>Željko Kolarić, OIB 87675429662 punomoćnik sudionika u postupku MONTINVEST &amp; CO društvo s ograničenom odgovornošću u stečaju</item>
      <item>Županijsko državno odvjetništvo u Varaždinu</item>
      <item>Nevenka Golubić, OIB 84663367442</item>
    </derivirana_varijabla>
  </DomainObject.Predmet.OstaliListFormatedOIB>
  <DomainObject.Predmet.OstaliListFormatedWithAdress>
    <izvorni_sadrzaj>
      <item>Željko Kolarić, I.G. Kovačića 1/b, 40000 Čakovec punomoćnik sudionika u postupku MONTINVEST &amp; CO društvo s ograničenom odgovornošću u stečaju</item>
      <item>Županijsko državno odvjetništvo u Varaždinu</item>
      <item>Nevenka Golubić, Štefanec Marof 27, 42202 Štefanec</item>
    </izvorni_sadrzaj>
    <derivirana_varijabla naziv="DomainObject.Predmet.OstaliListFormatedWithAdress_1">
      <item>Željko Kolarić, I.G. Kovačića 1/b, 40000 Čakovec punomoćnik sudionika u postupku MONTINVEST &amp; CO društvo s ograničenom odgovornošću u stečaju</item>
      <item>Županijsko državno odvjetništvo u Varaždinu</item>
      <item>Nevenka Golubić, Štefanec Marof 27, 42202 Štefanec</item>
    </derivirana_varijabla>
  </DomainObject.Predmet.OstaliListFormatedWithAdress>
  <DomainObject.Predmet.OstaliListFormatedWithAdressOIB>
    <izvorni_sadrzaj>
      <item>Željko Kolarić, OIB 87675429662, I.G. Kovačića 1/b, 40000 Čakovec punomoćnik sudionika u postupku MONTINVEST &amp; CO društvo s ograničenom odgovornošću u stečaju</item>
      <item>Županijsko državno odvjetništvo u Varaždinu</item>
      <item>Nevenka Golubić, OIB 84663367442, Štefanec Marof 27, 42202 Štefanec</item>
    </izvorni_sadrzaj>
    <derivirana_varijabla naziv="DomainObject.Predmet.OstaliListFormatedWithAdressOIB_1">
      <item>Željko Kolarić, OIB 87675429662, I.G. Kovačića 1/b, 40000 Čakovec punomoćnik sudionika u postupku MONTINVEST &amp; CO društvo s ograničenom odgovornošću u stečaju</item>
      <item>Županijsko državno odvjetništvo u Varaždinu</item>
      <item>Nevenka Golubić, OIB 84663367442, Štefanec Marof 27, 42202 Štefanec</item>
    </derivirana_varijabla>
  </DomainObject.Predmet.OstaliListFormatedWithAdressOIB>
  <DomainObject.Predmet.OstaliListNazivFormated>
    <izvorni_sadrzaj>
      <item>Željko Kolarić</item>
      <item>Županijsko državno odvjetništvo u Varaždinu</item>
      <item>Nevenka Golubić</item>
    </izvorni_sadrzaj>
    <derivirana_varijabla naziv="DomainObject.Predmet.OstaliListNazivFormated_1">
      <item>Željko Kolarić</item>
      <item>Županijsko državno odvjetništvo u Varaždinu</item>
      <item>Nevenka Golubić</item>
    </derivirana_varijabla>
  </DomainObject.Predmet.OstaliListNazivFormated>
  <DomainObject.Predmet.OstaliListNazivFormatedOIB>
    <izvorni_sadrzaj>
      <item>Željko Kolarić, OIB 87675429662</item>
      <item>Županijsko državno odvjetništvo u Varaždinu</item>
      <item>Nevenka Golubić, OIB 84663367442</item>
    </izvorni_sadrzaj>
    <derivirana_varijabla naziv="DomainObject.Predmet.OstaliListNazivFormatedOIB_1">
      <item>Željko Kolarić, OIB 87675429662</item>
      <item>Županijsko državno odvjetništvo u Varaždinu</item>
      <item>Nevenka Golubić, OIB 84663367442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St-82/2014-42</izvorni_sadrzaj>
    <derivirana_varijabla naziv="DomainObject.PoslovniBrojDokumenta_1">St-82/2014-42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MONTINVEST &amp; CO društvo s ograničenom odgovornošću u stečaju</izvorni_sadrzaj>
    <derivirana_varijabla naziv="DomainObject.Predmet.ProtustrankaIDrugi_1">MONTINVEST &amp; CO društvo s ograničenom odgovornošću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MONTINVEST &amp; CO društvo s ograničenom odgovornošću u stečaju, OIB 38002828950, Zagrebačka 99, 40000 Čakovec</izvorni_sadrzaj>
    <derivirana_varijabla naziv="DomainObject.Predmet.ProtustrankaIDrugiAdressOIB_1">MONTINVEST &amp; CO društvo s ograničenom odgovornošću u stečaju, OIB 38002828950, Zagrebačka 99,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MONTINVEST &amp; CO društvo s ograničenom odgovornošću u stečaju</item>
      <item>Željko Kolarić</item>
      <item>Županijsko državno odvjetništvo u Varaždinu</item>
      <item>Nevenka Golubić</item>
    </izvorni_sadrzaj>
    <derivirana_varijabla naziv="DomainObject.Predmet.SudioniciListNaziv_1">
      <item>Financijska agencija</item>
      <item>MONTINVEST &amp; CO društvo s ograničenom odgovornošću u stečaju</item>
      <item>Željko Kolarić</item>
      <item>Županijsko državno odvjetništvo u Varaždinu</item>
      <item>Nevenka Golubić</item>
    </derivirana_varijabla>
  </DomainObject.Predmet.SudioniciListNaziv>
  <DomainObject.Predmet.SudioniciListAdressOIB>
    <izvorni_sadrzaj>
      <item>Financijska agencija, OIB 85821130368, Ulica grada Vukovara 70,10000 Zagreb</item>
      <item>MONTINVEST &amp; CO društvo s ograničenom odgovornošću u stečaju, OIB 38002828950, Zagrebačka 99,40000 Čakovec</item>
      <item>Željko Kolarić, OIB 87675429662, I.G. Kovačića 1/b,40000 Čakovec</item>
      <item>Županijsko državno odvjetništvo u Varaždinu</item>
      <item>Nevenka Golubić, OIB 84663367442, Štefanec Marof 27,42202 Štefanec</item>
    </izvorni_sadrzaj>
    <derivirana_varijabla naziv="DomainObject.Predmet.SudioniciListAdressOIB_1">
      <item>Financijska agencija, OIB 85821130368, Ulica grada Vukovara 70,10000 Zagreb</item>
      <item>MONTINVEST &amp; CO društvo s ograničenom odgovornošću u stečaju, OIB 38002828950, Zagrebačka 99,40000 Čakovec</item>
      <item>Željko Kolarić, OIB 87675429662, I.G. Kovačića 1/b,40000 Čakovec</item>
      <item>Županijsko državno odvjetništvo u Varaždinu</item>
      <item>Nevenka Golubić, OIB 84663367442, Štefanec Marof 27,42202 Štefanec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38002828950</item>
      <item>, OIB 87675429662</item>
      <item>, OIB null</item>
      <item>, OIB 84663367442</item>
    </izvorni_sadrzaj>
    <derivirana_varijabla naziv="DomainObject.Predmet.SudioniciListNazivOIB_1">
      <item>, OIB 85821130368</item>
      <item>, OIB 38002828950</item>
      <item>, OIB 87675429662</item>
      <item>, OIB null</item>
      <item>, OIB 84663367442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1071</properties:Words>
  <properties:Characters>6107</properties:Characters>
  <properties:Lines>50</properties:Lines>
  <properties:Paragraphs>14</properties:Paragraphs>
  <properties:TotalTime>84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2017-06-28T10:45:00Z</dcterms:created>
  <dc:creator>Lea Rogina</dc:creator>
  <cp:lastModifiedBy>Nikolina Cvek</cp:lastModifiedBy>
  <cp:lastPrinted>2017-03-02T08:17:00Z</cp:lastPrinted>
  <dcterms:modified xmlns:xsi="http://www.w3.org/2001/XMLSchema-instance" xsi:type="dcterms:W3CDTF">2019-12-19T08:54:00Z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St-82/2014-42 / Zapisnik - Završno ročište vjerovnika</vt:lpwstr>
  </prop:property>
  <prop:property fmtid="{D5CDD505-2E9C-101B-9397-08002B2CF9AE}" pid="4" name="CC_coloring">
    <vt:bool>false</vt:bool>
  </prop:property>
  <prop:property fmtid="{D5CDD505-2E9C-101B-9397-08002B2CF9AE}" pid="5" name="BrojStranica">
    <vt:i4>2</vt:i4>
  </prop:property>
</prop:Properties>
</file>